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AE7B6" w14:textId="77777777" w:rsidR="00AB70D2" w:rsidRDefault="00813869">
      <w:pPr>
        <w:spacing w:beforeLines="100" w:before="312" w:afterLines="100" w:after="312" w:line="360" w:lineRule="auto"/>
        <w:jc w:val="center"/>
        <w:rPr>
          <w:rFonts w:ascii="黑体" w:eastAsia="黑体" w:hAnsi="黑体" w:cs="黑体"/>
          <w:kern w:val="0"/>
          <w:sz w:val="56"/>
          <w:szCs w:val="56"/>
        </w:rPr>
      </w:pPr>
      <w:r>
        <w:rPr>
          <w:rFonts w:ascii="黑体" w:eastAsia="黑体" w:hAnsi="黑体" w:cs="黑体" w:hint="eastAsia"/>
          <w:kern w:val="0"/>
          <w:sz w:val="56"/>
          <w:szCs w:val="56"/>
        </w:rPr>
        <w:t>国家商用飞机制造工程</w:t>
      </w:r>
    </w:p>
    <w:p w14:paraId="20B7FE4C" w14:textId="77777777" w:rsidR="00AB70D2" w:rsidRDefault="00813869">
      <w:pPr>
        <w:spacing w:beforeLines="100" w:before="312" w:afterLines="100" w:after="312" w:line="360" w:lineRule="auto"/>
        <w:jc w:val="center"/>
        <w:rPr>
          <w:rFonts w:ascii="黑体" w:eastAsia="黑体" w:hAnsi="黑体" w:cs="黑体"/>
          <w:kern w:val="0"/>
          <w:sz w:val="56"/>
          <w:szCs w:val="56"/>
        </w:rPr>
      </w:pPr>
      <w:r>
        <w:rPr>
          <w:rFonts w:ascii="黑体" w:eastAsia="黑体" w:hAnsi="黑体" w:cs="黑体" w:hint="eastAsia"/>
          <w:kern w:val="0"/>
          <w:sz w:val="56"/>
          <w:szCs w:val="56"/>
        </w:rPr>
        <w:t>技术研究中心创新基金指南</w:t>
      </w:r>
    </w:p>
    <w:p w14:paraId="4DA36088" w14:textId="77777777" w:rsidR="00AB70D2" w:rsidRDefault="00AB70D2">
      <w:pPr>
        <w:rPr>
          <w:sz w:val="28"/>
          <w:szCs w:val="28"/>
        </w:rPr>
      </w:pPr>
    </w:p>
    <w:p w14:paraId="0FBB20B8" w14:textId="77777777" w:rsidR="00AB70D2" w:rsidRDefault="00AB70D2">
      <w:pPr>
        <w:rPr>
          <w:sz w:val="28"/>
          <w:szCs w:val="28"/>
        </w:rPr>
      </w:pPr>
    </w:p>
    <w:p w14:paraId="18E2E81F" w14:textId="77777777" w:rsidR="00AB70D2" w:rsidRDefault="00AB70D2">
      <w:pPr>
        <w:rPr>
          <w:sz w:val="28"/>
          <w:szCs w:val="28"/>
        </w:rPr>
      </w:pPr>
    </w:p>
    <w:p w14:paraId="53EFA65B" w14:textId="77777777" w:rsidR="00AB70D2" w:rsidRDefault="00AB70D2">
      <w:pPr>
        <w:rPr>
          <w:sz w:val="28"/>
          <w:szCs w:val="28"/>
        </w:rPr>
      </w:pPr>
    </w:p>
    <w:p w14:paraId="2BCDDAA2" w14:textId="77777777" w:rsidR="00AB70D2" w:rsidRDefault="00AB70D2">
      <w:pPr>
        <w:rPr>
          <w:sz w:val="28"/>
          <w:szCs w:val="28"/>
        </w:rPr>
      </w:pPr>
    </w:p>
    <w:p w14:paraId="13495012" w14:textId="77777777" w:rsidR="00AB70D2" w:rsidRDefault="00AB70D2">
      <w:pPr>
        <w:jc w:val="center"/>
        <w:rPr>
          <w:rFonts w:ascii="黑体" w:eastAsia="黑体" w:hAnsi="黑体"/>
          <w:sz w:val="28"/>
          <w:szCs w:val="28"/>
        </w:rPr>
      </w:pPr>
    </w:p>
    <w:p w14:paraId="7E91867F" w14:textId="77777777" w:rsidR="00AB70D2" w:rsidRDefault="00AB70D2">
      <w:pPr>
        <w:jc w:val="center"/>
        <w:rPr>
          <w:rFonts w:ascii="黑体" w:eastAsia="黑体" w:hAnsi="黑体"/>
          <w:sz w:val="28"/>
          <w:szCs w:val="28"/>
        </w:rPr>
      </w:pPr>
    </w:p>
    <w:p w14:paraId="2FE1ACAD" w14:textId="77777777" w:rsidR="00AB70D2" w:rsidRDefault="00AB70D2">
      <w:pPr>
        <w:rPr>
          <w:rFonts w:ascii="黑体" w:eastAsia="黑体" w:hAnsi="黑体"/>
          <w:sz w:val="28"/>
          <w:szCs w:val="28"/>
        </w:rPr>
      </w:pPr>
    </w:p>
    <w:p w14:paraId="7FAA2A1B" w14:textId="77777777" w:rsidR="00AB70D2" w:rsidRDefault="00AB70D2">
      <w:pPr>
        <w:jc w:val="center"/>
        <w:rPr>
          <w:rFonts w:ascii="黑体" w:eastAsia="黑体" w:hAnsi="黑体"/>
          <w:sz w:val="28"/>
          <w:szCs w:val="28"/>
        </w:rPr>
      </w:pPr>
    </w:p>
    <w:p w14:paraId="3E1E5607" w14:textId="77777777" w:rsidR="00AB70D2" w:rsidRDefault="00813869">
      <w:pPr>
        <w:spacing w:beforeLines="100" w:before="312" w:afterLines="100" w:after="312"/>
        <w:jc w:val="center"/>
        <w:rPr>
          <w:rFonts w:eastAsia="黑体"/>
          <w:kern w:val="0"/>
          <w:sz w:val="30"/>
          <w:szCs w:val="30"/>
        </w:rPr>
      </w:pPr>
      <w:r>
        <w:rPr>
          <w:rFonts w:eastAsia="黑体" w:hint="eastAsia"/>
          <w:kern w:val="0"/>
          <w:sz w:val="30"/>
          <w:szCs w:val="30"/>
        </w:rPr>
        <w:t>上海飞机制造有限公司</w:t>
      </w:r>
    </w:p>
    <w:p w14:paraId="2CD72D13" w14:textId="36223E6D" w:rsidR="00AB70D2" w:rsidRDefault="00813869">
      <w:pPr>
        <w:spacing w:beforeLines="100" w:before="312" w:afterLines="100" w:after="312"/>
        <w:jc w:val="center"/>
        <w:rPr>
          <w:rFonts w:eastAsia="黑体"/>
          <w:kern w:val="0"/>
          <w:sz w:val="30"/>
          <w:szCs w:val="30"/>
        </w:rPr>
      </w:pPr>
      <w:r>
        <w:rPr>
          <w:rFonts w:eastAsia="黑体" w:hint="eastAsia"/>
          <w:kern w:val="0"/>
          <w:sz w:val="30"/>
          <w:szCs w:val="30"/>
        </w:rPr>
        <w:t>20</w:t>
      </w:r>
      <w:r>
        <w:rPr>
          <w:rFonts w:eastAsia="黑体" w:hint="eastAsia"/>
          <w:kern w:val="0"/>
          <w:sz w:val="30"/>
          <w:szCs w:val="30"/>
        </w:rPr>
        <w:t>2</w:t>
      </w:r>
      <w:r>
        <w:rPr>
          <w:rFonts w:eastAsia="黑体" w:hint="eastAsia"/>
          <w:kern w:val="0"/>
          <w:sz w:val="30"/>
          <w:szCs w:val="30"/>
        </w:rPr>
        <w:t>3</w:t>
      </w:r>
      <w:r>
        <w:rPr>
          <w:rFonts w:eastAsia="黑体" w:hint="eastAsia"/>
          <w:kern w:val="0"/>
          <w:sz w:val="30"/>
          <w:szCs w:val="30"/>
        </w:rPr>
        <w:t>年</w:t>
      </w:r>
      <w:r w:rsidR="006C1225">
        <w:rPr>
          <w:rFonts w:eastAsia="黑体"/>
          <w:kern w:val="0"/>
          <w:sz w:val="30"/>
          <w:szCs w:val="30"/>
        </w:rPr>
        <w:t>3</w:t>
      </w:r>
      <w:r>
        <w:rPr>
          <w:rFonts w:eastAsia="黑体" w:hint="eastAsia"/>
          <w:kern w:val="0"/>
          <w:sz w:val="30"/>
          <w:szCs w:val="30"/>
        </w:rPr>
        <w:t>月</w:t>
      </w:r>
    </w:p>
    <w:p w14:paraId="55E90645" w14:textId="77777777" w:rsidR="00AB70D2" w:rsidRDefault="00813869">
      <w:pPr>
        <w:spacing w:line="360" w:lineRule="auto"/>
        <w:ind w:firstLineChars="200" w:firstLine="560"/>
        <w:rPr>
          <w:rFonts w:ascii="宋体" w:hAnsi="宋体" w:cs="宋体"/>
          <w:b/>
          <w:sz w:val="24"/>
        </w:rPr>
      </w:pPr>
      <w:r>
        <w:rPr>
          <w:rFonts w:ascii="黑体" w:eastAsia="黑体" w:hAnsi="黑体"/>
          <w:sz w:val="28"/>
          <w:szCs w:val="28"/>
        </w:rPr>
        <w:br w:type="page"/>
      </w:r>
    </w:p>
    <w:p w14:paraId="67A27322" w14:textId="77777777" w:rsidR="00AB70D2" w:rsidRDefault="00813869">
      <w:pPr>
        <w:pStyle w:val="TOC1"/>
        <w:tabs>
          <w:tab w:val="right" w:leader="dot" w:pos="8306"/>
        </w:tabs>
        <w:jc w:val="center"/>
        <w:rPr>
          <w:rFonts w:ascii="宋体" w:hAnsi="宋体" w:cs="宋体"/>
          <w:b/>
          <w:sz w:val="30"/>
          <w:szCs w:val="30"/>
        </w:rPr>
      </w:pPr>
      <w:r>
        <w:rPr>
          <w:rFonts w:ascii="宋体" w:hAnsi="宋体" w:cs="宋体" w:hint="eastAsia"/>
          <w:b/>
          <w:sz w:val="30"/>
          <w:szCs w:val="30"/>
        </w:rPr>
        <w:lastRenderedPageBreak/>
        <w:t>目录</w:t>
      </w:r>
    </w:p>
    <w:p w14:paraId="5E27D909" w14:textId="77777777" w:rsidR="00AB70D2" w:rsidRDefault="00813869">
      <w:pPr>
        <w:pStyle w:val="TOC1"/>
        <w:tabs>
          <w:tab w:val="right" w:leader="dot" w:pos="8306"/>
        </w:tabs>
        <w:spacing w:line="360" w:lineRule="auto"/>
        <w:rPr>
          <w:rFonts w:ascii="宋体" w:hAnsi="宋体" w:cs="宋体"/>
          <w:b/>
          <w:bCs/>
          <w:sz w:val="24"/>
          <w:szCs w:val="24"/>
        </w:rPr>
      </w:pPr>
      <w:r>
        <w:rPr>
          <w:rFonts w:ascii="宋体" w:hAnsi="宋体" w:cs="宋体" w:hint="eastAsia"/>
          <w:b/>
          <w:bCs/>
          <w:sz w:val="24"/>
          <w:szCs w:val="24"/>
        </w:rPr>
        <w:fldChar w:fldCharType="begin"/>
      </w:r>
      <w:r>
        <w:rPr>
          <w:rFonts w:ascii="宋体" w:hAnsi="宋体" w:cs="宋体" w:hint="eastAsia"/>
          <w:b/>
          <w:bCs/>
          <w:sz w:val="24"/>
          <w:szCs w:val="24"/>
        </w:rPr>
        <w:instrText xml:space="preserve">TOC \o "1-1" \h \u </w:instrText>
      </w:r>
      <w:r>
        <w:rPr>
          <w:rFonts w:ascii="宋体" w:hAnsi="宋体" w:cs="宋体" w:hint="eastAsia"/>
          <w:b/>
          <w:bCs/>
          <w:sz w:val="24"/>
          <w:szCs w:val="24"/>
        </w:rPr>
        <w:fldChar w:fldCharType="separate"/>
      </w:r>
      <w:hyperlink w:anchor="_Toc8831" w:history="1">
        <w:r>
          <w:rPr>
            <w:rFonts w:ascii="宋体" w:hAnsi="宋体" w:cs="宋体" w:hint="eastAsia"/>
            <w:b/>
            <w:bCs/>
            <w:sz w:val="24"/>
            <w:szCs w:val="24"/>
          </w:rPr>
          <w:t>一、</w:t>
        </w:r>
        <w:r>
          <w:rPr>
            <w:rFonts w:ascii="宋体" w:hAnsi="宋体" w:cs="宋体" w:hint="eastAsia"/>
            <w:b/>
            <w:bCs/>
            <w:sz w:val="24"/>
            <w:szCs w:val="24"/>
          </w:rPr>
          <w:t xml:space="preserve"> </w:t>
        </w:r>
        <w:r>
          <w:rPr>
            <w:rFonts w:ascii="宋体" w:hAnsi="宋体" w:cs="宋体" w:hint="eastAsia"/>
            <w:b/>
            <w:bCs/>
            <w:sz w:val="24"/>
            <w:szCs w:val="24"/>
          </w:rPr>
          <w:t>基于指尖智能感知的接线</w:t>
        </w:r>
        <w:r>
          <w:rPr>
            <w:rFonts w:ascii="宋体" w:hAnsi="宋体" w:cs="宋体" w:hint="eastAsia"/>
            <w:b/>
            <w:bCs/>
            <w:sz w:val="24"/>
            <w:szCs w:val="24"/>
          </w:rPr>
          <w:t>模</w:t>
        </w:r>
        <w:r>
          <w:rPr>
            <w:rFonts w:ascii="宋体" w:hAnsi="宋体" w:cs="宋体" w:hint="eastAsia"/>
            <w:b/>
            <w:bCs/>
            <w:sz w:val="24"/>
            <w:szCs w:val="24"/>
          </w:rPr>
          <w:t>块拉</w:t>
        </w:r>
        <w:r>
          <w:rPr>
            <w:rFonts w:ascii="宋体" w:hAnsi="宋体" w:cs="宋体" w:hint="eastAsia"/>
            <w:b/>
            <w:bCs/>
            <w:sz w:val="24"/>
            <w:szCs w:val="24"/>
          </w:rPr>
          <w:t>拔</w:t>
        </w:r>
        <w:r>
          <w:rPr>
            <w:rFonts w:ascii="宋体" w:hAnsi="宋体" w:cs="宋体" w:hint="eastAsia"/>
            <w:b/>
            <w:bCs/>
            <w:sz w:val="24"/>
            <w:szCs w:val="24"/>
          </w:rPr>
          <w:t>力检测技术</w:t>
        </w:r>
        <w:r>
          <w:rPr>
            <w:rFonts w:ascii="宋体" w:hAnsi="宋体" w:cs="宋体" w:hint="eastAsia"/>
            <w:b/>
            <w:bCs/>
            <w:sz w:val="24"/>
            <w:szCs w:val="24"/>
          </w:rPr>
          <w:tab/>
        </w:r>
        <w:r>
          <w:rPr>
            <w:rFonts w:ascii="宋体" w:hAnsi="宋体" w:cs="宋体" w:hint="eastAsia"/>
            <w:b/>
            <w:bCs/>
            <w:sz w:val="24"/>
            <w:szCs w:val="24"/>
          </w:rPr>
          <w:fldChar w:fldCharType="begin"/>
        </w:r>
        <w:r>
          <w:rPr>
            <w:rFonts w:ascii="宋体" w:hAnsi="宋体" w:cs="宋体" w:hint="eastAsia"/>
            <w:b/>
            <w:bCs/>
            <w:sz w:val="24"/>
            <w:szCs w:val="24"/>
          </w:rPr>
          <w:instrText xml:space="preserve"> PAGEREF _Toc8831 </w:instrText>
        </w:r>
        <w:r>
          <w:rPr>
            <w:rFonts w:ascii="宋体" w:hAnsi="宋体" w:cs="宋体" w:hint="eastAsia"/>
            <w:b/>
            <w:bCs/>
            <w:sz w:val="24"/>
            <w:szCs w:val="24"/>
          </w:rPr>
          <w:fldChar w:fldCharType="separate"/>
        </w:r>
        <w:r>
          <w:rPr>
            <w:rFonts w:ascii="宋体" w:hAnsi="宋体" w:cs="宋体" w:hint="eastAsia"/>
            <w:b/>
            <w:bCs/>
            <w:sz w:val="24"/>
            <w:szCs w:val="24"/>
          </w:rPr>
          <w:t>3</w:t>
        </w:r>
        <w:r>
          <w:rPr>
            <w:rFonts w:ascii="宋体" w:hAnsi="宋体" w:cs="宋体" w:hint="eastAsia"/>
            <w:b/>
            <w:bCs/>
            <w:sz w:val="24"/>
            <w:szCs w:val="24"/>
          </w:rPr>
          <w:fldChar w:fldCharType="end"/>
        </w:r>
      </w:hyperlink>
    </w:p>
    <w:p w14:paraId="39BE0783" w14:textId="77777777" w:rsidR="00AB70D2" w:rsidRDefault="00813869">
      <w:pPr>
        <w:pStyle w:val="TOC1"/>
        <w:tabs>
          <w:tab w:val="right" w:leader="dot" w:pos="8306"/>
        </w:tabs>
        <w:spacing w:line="360" w:lineRule="auto"/>
        <w:rPr>
          <w:rFonts w:ascii="宋体" w:hAnsi="宋体" w:cs="宋体"/>
          <w:b/>
          <w:bCs/>
          <w:sz w:val="24"/>
          <w:szCs w:val="24"/>
        </w:rPr>
      </w:pPr>
      <w:hyperlink w:anchor="_Toc5452" w:history="1">
        <w:r>
          <w:rPr>
            <w:rFonts w:ascii="宋体" w:hAnsi="宋体" w:cs="宋体" w:hint="eastAsia"/>
            <w:b/>
            <w:bCs/>
            <w:sz w:val="24"/>
            <w:szCs w:val="24"/>
          </w:rPr>
          <w:t>二、</w:t>
        </w:r>
        <w:r>
          <w:rPr>
            <w:rFonts w:ascii="宋体" w:hAnsi="宋体" w:cs="宋体" w:hint="eastAsia"/>
            <w:b/>
            <w:bCs/>
            <w:sz w:val="24"/>
            <w:szCs w:val="24"/>
          </w:rPr>
          <w:t xml:space="preserve"> </w:t>
        </w:r>
        <w:r>
          <w:rPr>
            <w:rFonts w:ascii="宋体" w:hAnsi="宋体" w:cs="宋体" w:hint="eastAsia"/>
            <w:b/>
            <w:bCs/>
            <w:sz w:val="24"/>
            <w:szCs w:val="24"/>
          </w:rPr>
          <w:t>数字孪生驱动的</w:t>
        </w:r>
        <w:r>
          <w:rPr>
            <w:rFonts w:ascii="宋体" w:hAnsi="宋体" w:cs="宋体" w:hint="eastAsia"/>
            <w:b/>
            <w:bCs/>
            <w:sz w:val="24"/>
            <w:szCs w:val="24"/>
          </w:rPr>
          <w:t>民机</w:t>
        </w:r>
        <w:r>
          <w:rPr>
            <w:rFonts w:ascii="宋体" w:hAnsi="宋体" w:cs="宋体" w:hint="eastAsia"/>
            <w:b/>
            <w:bCs/>
            <w:sz w:val="24"/>
            <w:szCs w:val="24"/>
          </w:rPr>
          <w:t>总装电源</w:t>
        </w:r>
        <w:r>
          <w:rPr>
            <w:rFonts w:ascii="宋体" w:hAnsi="宋体" w:cs="宋体" w:hint="eastAsia"/>
            <w:b/>
            <w:bCs/>
            <w:sz w:val="24"/>
            <w:szCs w:val="24"/>
          </w:rPr>
          <w:t>配</w:t>
        </w:r>
        <w:r>
          <w:rPr>
            <w:rFonts w:ascii="宋体" w:hAnsi="宋体" w:cs="宋体" w:hint="eastAsia"/>
            <w:b/>
            <w:bCs/>
            <w:sz w:val="24"/>
            <w:szCs w:val="24"/>
          </w:rPr>
          <w:t>电</w:t>
        </w:r>
        <w:r>
          <w:rPr>
            <w:rFonts w:ascii="宋体" w:hAnsi="宋体" w:cs="宋体" w:hint="eastAsia"/>
            <w:b/>
            <w:bCs/>
            <w:sz w:val="24"/>
            <w:szCs w:val="24"/>
          </w:rPr>
          <w:t>系统</w:t>
        </w:r>
        <w:r>
          <w:rPr>
            <w:rFonts w:ascii="宋体" w:hAnsi="宋体" w:cs="宋体" w:hint="eastAsia"/>
            <w:b/>
            <w:bCs/>
            <w:sz w:val="24"/>
            <w:szCs w:val="24"/>
          </w:rPr>
          <w:t>健康管理</w:t>
        </w:r>
        <w:r>
          <w:rPr>
            <w:rFonts w:ascii="宋体" w:hAnsi="宋体" w:cs="宋体" w:hint="eastAsia"/>
            <w:b/>
            <w:bCs/>
            <w:sz w:val="24"/>
            <w:szCs w:val="24"/>
          </w:rPr>
          <w:t>技术研究</w:t>
        </w:r>
        <w:r>
          <w:rPr>
            <w:rFonts w:ascii="宋体" w:hAnsi="宋体" w:cs="宋体" w:hint="eastAsia"/>
            <w:b/>
            <w:bCs/>
            <w:sz w:val="24"/>
            <w:szCs w:val="24"/>
          </w:rPr>
          <w:tab/>
        </w:r>
        <w:r>
          <w:rPr>
            <w:rFonts w:ascii="宋体" w:hAnsi="宋体" w:cs="宋体" w:hint="eastAsia"/>
            <w:b/>
            <w:bCs/>
            <w:sz w:val="24"/>
            <w:szCs w:val="24"/>
          </w:rPr>
          <w:fldChar w:fldCharType="begin"/>
        </w:r>
        <w:r>
          <w:rPr>
            <w:rFonts w:ascii="宋体" w:hAnsi="宋体" w:cs="宋体" w:hint="eastAsia"/>
            <w:b/>
            <w:bCs/>
            <w:sz w:val="24"/>
            <w:szCs w:val="24"/>
          </w:rPr>
          <w:instrText xml:space="preserve"> PAGEREF _Toc5452 </w:instrText>
        </w:r>
        <w:r>
          <w:rPr>
            <w:rFonts w:ascii="宋体" w:hAnsi="宋体" w:cs="宋体" w:hint="eastAsia"/>
            <w:b/>
            <w:bCs/>
            <w:sz w:val="24"/>
            <w:szCs w:val="24"/>
          </w:rPr>
          <w:fldChar w:fldCharType="separate"/>
        </w:r>
        <w:r>
          <w:rPr>
            <w:rFonts w:ascii="宋体" w:hAnsi="宋体" w:cs="宋体" w:hint="eastAsia"/>
            <w:b/>
            <w:bCs/>
            <w:sz w:val="24"/>
            <w:szCs w:val="24"/>
          </w:rPr>
          <w:t>6</w:t>
        </w:r>
        <w:r>
          <w:rPr>
            <w:rFonts w:ascii="宋体" w:hAnsi="宋体" w:cs="宋体" w:hint="eastAsia"/>
            <w:b/>
            <w:bCs/>
            <w:sz w:val="24"/>
            <w:szCs w:val="24"/>
          </w:rPr>
          <w:fldChar w:fldCharType="end"/>
        </w:r>
      </w:hyperlink>
    </w:p>
    <w:p w14:paraId="4A32ECE1" w14:textId="77777777" w:rsidR="00AB70D2" w:rsidRDefault="00813869">
      <w:pPr>
        <w:pStyle w:val="TOC1"/>
        <w:tabs>
          <w:tab w:val="right" w:leader="dot" w:pos="8306"/>
        </w:tabs>
        <w:spacing w:line="360" w:lineRule="auto"/>
        <w:rPr>
          <w:rFonts w:ascii="宋体" w:hAnsi="宋体" w:cs="宋体"/>
          <w:b/>
          <w:bCs/>
          <w:sz w:val="24"/>
          <w:szCs w:val="24"/>
        </w:rPr>
      </w:pPr>
      <w:hyperlink w:anchor="_Toc29565" w:history="1">
        <w:r>
          <w:rPr>
            <w:rFonts w:ascii="宋体" w:hAnsi="宋体" w:cs="宋体" w:hint="eastAsia"/>
            <w:b/>
            <w:bCs/>
            <w:sz w:val="24"/>
            <w:szCs w:val="24"/>
          </w:rPr>
          <w:t>三、</w:t>
        </w:r>
        <w:r>
          <w:rPr>
            <w:rFonts w:ascii="宋体" w:hAnsi="宋体" w:cs="宋体" w:hint="eastAsia"/>
            <w:b/>
            <w:bCs/>
            <w:sz w:val="24"/>
            <w:szCs w:val="24"/>
          </w:rPr>
          <w:t xml:space="preserve"> </w:t>
        </w:r>
        <w:r>
          <w:rPr>
            <w:rFonts w:ascii="宋体" w:hAnsi="宋体" w:cs="宋体" w:hint="eastAsia"/>
            <w:b/>
            <w:bCs/>
            <w:sz w:val="24"/>
            <w:szCs w:val="24"/>
          </w:rPr>
          <w:t>面向紧固件自动化封包密</w:t>
        </w:r>
        <w:r>
          <w:rPr>
            <w:rFonts w:ascii="宋体" w:hAnsi="宋体" w:cs="宋体" w:hint="eastAsia"/>
            <w:b/>
            <w:bCs/>
            <w:sz w:val="24"/>
            <w:szCs w:val="24"/>
          </w:rPr>
          <w:t>封</w:t>
        </w:r>
        <w:r>
          <w:rPr>
            <w:rFonts w:ascii="宋体" w:hAnsi="宋体" w:cs="宋体" w:hint="eastAsia"/>
            <w:b/>
            <w:bCs/>
            <w:sz w:val="24"/>
            <w:szCs w:val="24"/>
          </w:rPr>
          <w:t>的高效脱胶技术</w:t>
        </w:r>
        <w:r>
          <w:rPr>
            <w:rFonts w:ascii="宋体" w:hAnsi="宋体" w:cs="宋体" w:hint="eastAsia"/>
            <w:b/>
            <w:bCs/>
            <w:sz w:val="24"/>
            <w:szCs w:val="24"/>
          </w:rPr>
          <w:tab/>
        </w:r>
        <w:r>
          <w:rPr>
            <w:rFonts w:ascii="宋体" w:hAnsi="宋体" w:cs="宋体" w:hint="eastAsia"/>
            <w:b/>
            <w:bCs/>
            <w:sz w:val="24"/>
            <w:szCs w:val="24"/>
          </w:rPr>
          <w:fldChar w:fldCharType="begin"/>
        </w:r>
        <w:r>
          <w:rPr>
            <w:rFonts w:ascii="宋体" w:hAnsi="宋体" w:cs="宋体" w:hint="eastAsia"/>
            <w:b/>
            <w:bCs/>
            <w:sz w:val="24"/>
            <w:szCs w:val="24"/>
          </w:rPr>
          <w:instrText xml:space="preserve"> PAGEREF _Toc29565 </w:instrText>
        </w:r>
        <w:r>
          <w:rPr>
            <w:rFonts w:ascii="宋体" w:hAnsi="宋体" w:cs="宋体" w:hint="eastAsia"/>
            <w:b/>
            <w:bCs/>
            <w:sz w:val="24"/>
            <w:szCs w:val="24"/>
          </w:rPr>
          <w:fldChar w:fldCharType="separate"/>
        </w:r>
        <w:r>
          <w:rPr>
            <w:rFonts w:ascii="宋体" w:hAnsi="宋体" w:cs="宋体" w:hint="eastAsia"/>
            <w:b/>
            <w:bCs/>
            <w:sz w:val="24"/>
            <w:szCs w:val="24"/>
          </w:rPr>
          <w:t>9</w:t>
        </w:r>
        <w:r>
          <w:rPr>
            <w:rFonts w:ascii="宋体" w:hAnsi="宋体" w:cs="宋体" w:hint="eastAsia"/>
            <w:b/>
            <w:bCs/>
            <w:sz w:val="24"/>
            <w:szCs w:val="24"/>
          </w:rPr>
          <w:fldChar w:fldCharType="end"/>
        </w:r>
      </w:hyperlink>
    </w:p>
    <w:p w14:paraId="1EB647BC" w14:textId="77777777" w:rsidR="00AB70D2" w:rsidRDefault="00813869">
      <w:pPr>
        <w:pStyle w:val="TOC1"/>
        <w:tabs>
          <w:tab w:val="right" w:leader="dot" w:pos="8306"/>
        </w:tabs>
        <w:spacing w:line="360" w:lineRule="auto"/>
        <w:rPr>
          <w:rFonts w:ascii="宋体" w:hAnsi="宋体" w:cs="宋体"/>
          <w:b/>
          <w:bCs/>
          <w:sz w:val="24"/>
          <w:szCs w:val="24"/>
        </w:rPr>
      </w:pPr>
      <w:hyperlink w:anchor="_Toc13454" w:history="1">
        <w:r>
          <w:rPr>
            <w:rFonts w:ascii="宋体" w:hAnsi="宋体" w:cs="宋体" w:hint="eastAsia"/>
            <w:b/>
            <w:bCs/>
            <w:sz w:val="24"/>
            <w:szCs w:val="24"/>
          </w:rPr>
          <w:t>四、</w:t>
        </w:r>
        <w:r>
          <w:rPr>
            <w:rFonts w:ascii="宋体" w:hAnsi="宋体" w:cs="宋体" w:hint="eastAsia"/>
            <w:b/>
            <w:bCs/>
            <w:sz w:val="24"/>
            <w:szCs w:val="24"/>
          </w:rPr>
          <w:t xml:space="preserve"> </w:t>
        </w:r>
        <w:r>
          <w:rPr>
            <w:rFonts w:ascii="宋体" w:hAnsi="宋体" w:cs="宋体" w:hint="eastAsia"/>
            <w:b/>
            <w:bCs/>
            <w:sz w:val="24"/>
            <w:szCs w:val="24"/>
          </w:rPr>
          <w:t>长寿命高可靠性航空关</w:t>
        </w:r>
        <w:r>
          <w:rPr>
            <w:rFonts w:ascii="宋体" w:hAnsi="宋体" w:cs="宋体" w:hint="eastAsia"/>
            <w:b/>
            <w:bCs/>
            <w:sz w:val="24"/>
            <w:szCs w:val="24"/>
          </w:rPr>
          <w:t>节</w:t>
        </w:r>
        <w:r>
          <w:rPr>
            <w:rFonts w:ascii="宋体" w:hAnsi="宋体" w:cs="宋体" w:hint="eastAsia"/>
            <w:b/>
            <w:bCs/>
            <w:sz w:val="24"/>
            <w:szCs w:val="24"/>
          </w:rPr>
          <w:t>轴</w:t>
        </w:r>
        <w:r>
          <w:rPr>
            <w:rFonts w:ascii="宋体" w:hAnsi="宋体" w:cs="宋体" w:hint="eastAsia"/>
            <w:b/>
            <w:bCs/>
            <w:sz w:val="24"/>
            <w:szCs w:val="24"/>
          </w:rPr>
          <w:t>承滚铆压头关键技术研究</w:t>
        </w:r>
        <w:r>
          <w:rPr>
            <w:rFonts w:ascii="宋体" w:hAnsi="宋体" w:cs="宋体" w:hint="eastAsia"/>
            <w:b/>
            <w:bCs/>
            <w:sz w:val="24"/>
            <w:szCs w:val="24"/>
          </w:rPr>
          <w:tab/>
        </w:r>
        <w:r>
          <w:rPr>
            <w:rFonts w:ascii="宋体" w:hAnsi="宋体" w:cs="宋体" w:hint="eastAsia"/>
            <w:b/>
            <w:bCs/>
            <w:sz w:val="24"/>
            <w:szCs w:val="24"/>
          </w:rPr>
          <w:fldChar w:fldCharType="begin"/>
        </w:r>
        <w:r>
          <w:rPr>
            <w:rFonts w:ascii="宋体" w:hAnsi="宋体" w:cs="宋体" w:hint="eastAsia"/>
            <w:b/>
            <w:bCs/>
            <w:sz w:val="24"/>
            <w:szCs w:val="24"/>
          </w:rPr>
          <w:instrText xml:space="preserve"> PAGEREF _Toc13454 </w:instrText>
        </w:r>
        <w:r>
          <w:rPr>
            <w:rFonts w:ascii="宋体" w:hAnsi="宋体" w:cs="宋体" w:hint="eastAsia"/>
            <w:b/>
            <w:bCs/>
            <w:sz w:val="24"/>
            <w:szCs w:val="24"/>
          </w:rPr>
          <w:fldChar w:fldCharType="separate"/>
        </w:r>
        <w:r>
          <w:rPr>
            <w:rFonts w:ascii="宋体" w:hAnsi="宋体" w:cs="宋体" w:hint="eastAsia"/>
            <w:b/>
            <w:bCs/>
            <w:sz w:val="24"/>
            <w:szCs w:val="24"/>
          </w:rPr>
          <w:t>12</w:t>
        </w:r>
        <w:r>
          <w:rPr>
            <w:rFonts w:ascii="宋体" w:hAnsi="宋体" w:cs="宋体" w:hint="eastAsia"/>
            <w:b/>
            <w:bCs/>
            <w:sz w:val="24"/>
            <w:szCs w:val="24"/>
          </w:rPr>
          <w:fldChar w:fldCharType="end"/>
        </w:r>
      </w:hyperlink>
    </w:p>
    <w:p w14:paraId="51EAC286" w14:textId="77777777" w:rsidR="00AB70D2" w:rsidRDefault="00813869">
      <w:pPr>
        <w:pStyle w:val="TOC1"/>
        <w:tabs>
          <w:tab w:val="right" w:leader="dot" w:pos="8306"/>
        </w:tabs>
        <w:spacing w:line="360" w:lineRule="auto"/>
        <w:rPr>
          <w:rFonts w:ascii="宋体" w:hAnsi="宋体" w:cs="宋体"/>
          <w:b/>
          <w:bCs/>
          <w:sz w:val="24"/>
          <w:szCs w:val="24"/>
        </w:rPr>
      </w:pPr>
      <w:hyperlink w:anchor="_Toc8222" w:history="1">
        <w:r>
          <w:rPr>
            <w:rFonts w:ascii="宋体" w:hAnsi="宋体" w:cs="宋体" w:hint="eastAsia"/>
            <w:b/>
            <w:bCs/>
            <w:sz w:val="24"/>
            <w:szCs w:val="24"/>
          </w:rPr>
          <w:t>五、</w:t>
        </w:r>
        <w:r>
          <w:rPr>
            <w:rFonts w:ascii="宋体" w:hAnsi="宋体" w:cs="宋体" w:hint="eastAsia"/>
            <w:b/>
            <w:bCs/>
            <w:sz w:val="24"/>
            <w:szCs w:val="24"/>
          </w:rPr>
          <w:t xml:space="preserve"> </w:t>
        </w:r>
        <w:r>
          <w:rPr>
            <w:rFonts w:ascii="宋体" w:hAnsi="宋体" w:cs="宋体" w:hint="eastAsia"/>
            <w:b/>
            <w:bCs/>
            <w:sz w:val="24"/>
            <w:szCs w:val="24"/>
          </w:rPr>
          <w:t>锂铝合金紧固孔精强一</w:t>
        </w:r>
        <w:r>
          <w:rPr>
            <w:rFonts w:ascii="宋体" w:hAnsi="宋体" w:cs="宋体" w:hint="eastAsia"/>
            <w:b/>
            <w:bCs/>
            <w:sz w:val="24"/>
            <w:szCs w:val="24"/>
          </w:rPr>
          <w:t>体</w:t>
        </w:r>
        <w:r>
          <w:rPr>
            <w:rFonts w:ascii="宋体" w:hAnsi="宋体" w:cs="宋体" w:hint="eastAsia"/>
            <w:b/>
            <w:bCs/>
            <w:sz w:val="24"/>
            <w:szCs w:val="24"/>
          </w:rPr>
          <w:t>化波动式超声制孔技术研究</w:t>
        </w:r>
        <w:r>
          <w:rPr>
            <w:rFonts w:ascii="宋体" w:hAnsi="宋体" w:cs="宋体" w:hint="eastAsia"/>
            <w:b/>
            <w:bCs/>
            <w:sz w:val="24"/>
            <w:szCs w:val="24"/>
          </w:rPr>
          <w:tab/>
        </w:r>
        <w:r>
          <w:rPr>
            <w:rFonts w:ascii="宋体" w:hAnsi="宋体" w:cs="宋体" w:hint="eastAsia"/>
            <w:b/>
            <w:bCs/>
            <w:sz w:val="24"/>
            <w:szCs w:val="24"/>
          </w:rPr>
          <w:fldChar w:fldCharType="begin"/>
        </w:r>
        <w:r>
          <w:rPr>
            <w:rFonts w:ascii="宋体" w:hAnsi="宋体" w:cs="宋体" w:hint="eastAsia"/>
            <w:b/>
            <w:bCs/>
            <w:sz w:val="24"/>
            <w:szCs w:val="24"/>
          </w:rPr>
          <w:instrText xml:space="preserve"> PAGEREF _Toc8222 </w:instrText>
        </w:r>
        <w:r>
          <w:rPr>
            <w:rFonts w:ascii="宋体" w:hAnsi="宋体" w:cs="宋体" w:hint="eastAsia"/>
            <w:b/>
            <w:bCs/>
            <w:sz w:val="24"/>
            <w:szCs w:val="24"/>
          </w:rPr>
          <w:fldChar w:fldCharType="separate"/>
        </w:r>
        <w:r>
          <w:rPr>
            <w:rFonts w:ascii="宋体" w:hAnsi="宋体" w:cs="宋体" w:hint="eastAsia"/>
            <w:b/>
            <w:bCs/>
            <w:sz w:val="24"/>
            <w:szCs w:val="24"/>
          </w:rPr>
          <w:t>14</w:t>
        </w:r>
        <w:r>
          <w:rPr>
            <w:rFonts w:ascii="宋体" w:hAnsi="宋体" w:cs="宋体" w:hint="eastAsia"/>
            <w:b/>
            <w:bCs/>
            <w:sz w:val="24"/>
            <w:szCs w:val="24"/>
          </w:rPr>
          <w:fldChar w:fldCharType="end"/>
        </w:r>
      </w:hyperlink>
    </w:p>
    <w:p w14:paraId="3635769B" w14:textId="77777777" w:rsidR="00AB70D2" w:rsidRDefault="00813869">
      <w:pPr>
        <w:pStyle w:val="TOC1"/>
        <w:tabs>
          <w:tab w:val="right" w:leader="dot" w:pos="8306"/>
        </w:tabs>
        <w:spacing w:line="360" w:lineRule="auto"/>
        <w:rPr>
          <w:rFonts w:ascii="宋体" w:hAnsi="宋体" w:cs="宋体"/>
          <w:b/>
          <w:bCs/>
          <w:sz w:val="24"/>
          <w:szCs w:val="24"/>
        </w:rPr>
      </w:pPr>
      <w:hyperlink w:anchor="_Toc19478" w:history="1">
        <w:r>
          <w:rPr>
            <w:rFonts w:ascii="宋体" w:hAnsi="宋体" w:cs="宋体" w:hint="eastAsia"/>
            <w:b/>
            <w:bCs/>
            <w:sz w:val="24"/>
            <w:szCs w:val="24"/>
          </w:rPr>
          <w:t>六、</w:t>
        </w:r>
        <w:r>
          <w:rPr>
            <w:rFonts w:ascii="宋体" w:hAnsi="宋体" w:cs="宋体" w:hint="eastAsia"/>
            <w:b/>
            <w:bCs/>
            <w:sz w:val="24"/>
            <w:szCs w:val="24"/>
          </w:rPr>
          <w:t xml:space="preserve"> </w:t>
        </w:r>
        <w:r>
          <w:rPr>
            <w:rFonts w:ascii="宋体" w:hAnsi="宋体" w:cs="宋体" w:hint="eastAsia"/>
            <w:b/>
            <w:bCs/>
            <w:sz w:val="24"/>
            <w:szCs w:val="24"/>
          </w:rPr>
          <w:t>航空复合材料制孔质</w:t>
        </w:r>
        <w:r>
          <w:rPr>
            <w:rFonts w:ascii="宋体" w:hAnsi="宋体" w:cs="宋体" w:hint="eastAsia"/>
            <w:b/>
            <w:bCs/>
            <w:sz w:val="24"/>
            <w:szCs w:val="24"/>
          </w:rPr>
          <w:t>量</w:t>
        </w:r>
        <w:r>
          <w:rPr>
            <w:rFonts w:ascii="宋体" w:hAnsi="宋体" w:cs="宋体" w:hint="eastAsia"/>
            <w:b/>
            <w:bCs/>
            <w:sz w:val="24"/>
            <w:szCs w:val="24"/>
          </w:rPr>
          <w:t>的视觉检测技术研究</w:t>
        </w:r>
        <w:r>
          <w:rPr>
            <w:rFonts w:ascii="宋体" w:hAnsi="宋体" w:cs="宋体" w:hint="eastAsia"/>
            <w:b/>
            <w:bCs/>
            <w:sz w:val="24"/>
            <w:szCs w:val="24"/>
          </w:rPr>
          <w:tab/>
        </w:r>
        <w:r>
          <w:rPr>
            <w:rFonts w:ascii="宋体" w:hAnsi="宋体" w:cs="宋体" w:hint="eastAsia"/>
            <w:b/>
            <w:bCs/>
            <w:sz w:val="24"/>
            <w:szCs w:val="24"/>
          </w:rPr>
          <w:fldChar w:fldCharType="begin"/>
        </w:r>
        <w:r>
          <w:rPr>
            <w:rFonts w:ascii="宋体" w:hAnsi="宋体" w:cs="宋体" w:hint="eastAsia"/>
            <w:b/>
            <w:bCs/>
            <w:sz w:val="24"/>
            <w:szCs w:val="24"/>
          </w:rPr>
          <w:instrText xml:space="preserve"> PAGEREF _Toc19478 </w:instrText>
        </w:r>
        <w:r>
          <w:rPr>
            <w:rFonts w:ascii="宋体" w:hAnsi="宋体" w:cs="宋体" w:hint="eastAsia"/>
            <w:b/>
            <w:bCs/>
            <w:sz w:val="24"/>
            <w:szCs w:val="24"/>
          </w:rPr>
          <w:fldChar w:fldCharType="separate"/>
        </w:r>
        <w:r>
          <w:rPr>
            <w:rFonts w:ascii="宋体" w:hAnsi="宋体" w:cs="宋体" w:hint="eastAsia"/>
            <w:b/>
            <w:bCs/>
            <w:sz w:val="24"/>
            <w:szCs w:val="24"/>
          </w:rPr>
          <w:t>16</w:t>
        </w:r>
        <w:r>
          <w:rPr>
            <w:rFonts w:ascii="宋体" w:hAnsi="宋体" w:cs="宋体" w:hint="eastAsia"/>
            <w:b/>
            <w:bCs/>
            <w:sz w:val="24"/>
            <w:szCs w:val="24"/>
          </w:rPr>
          <w:fldChar w:fldCharType="end"/>
        </w:r>
      </w:hyperlink>
    </w:p>
    <w:p w14:paraId="3C13EFAD" w14:textId="77777777" w:rsidR="00AB70D2" w:rsidRDefault="00813869">
      <w:pPr>
        <w:pStyle w:val="TOC1"/>
        <w:tabs>
          <w:tab w:val="right" w:leader="dot" w:pos="8306"/>
        </w:tabs>
        <w:spacing w:line="360" w:lineRule="auto"/>
        <w:rPr>
          <w:rFonts w:ascii="宋体" w:hAnsi="宋体" w:cs="宋体"/>
          <w:b/>
          <w:bCs/>
          <w:sz w:val="24"/>
          <w:szCs w:val="24"/>
        </w:rPr>
      </w:pPr>
      <w:hyperlink w:anchor="_Toc19296" w:history="1">
        <w:r>
          <w:rPr>
            <w:rFonts w:ascii="宋体" w:hAnsi="宋体" w:cs="宋体" w:hint="eastAsia"/>
            <w:b/>
            <w:bCs/>
            <w:sz w:val="24"/>
            <w:szCs w:val="24"/>
          </w:rPr>
          <w:t>七、</w:t>
        </w:r>
        <w:r>
          <w:rPr>
            <w:rFonts w:ascii="宋体" w:hAnsi="宋体" w:cs="宋体" w:hint="eastAsia"/>
            <w:b/>
            <w:bCs/>
            <w:sz w:val="24"/>
            <w:szCs w:val="24"/>
          </w:rPr>
          <w:t xml:space="preserve"> </w:t>
        </w:r>
        <w:r>
          <w:rPr>
            <w:rFonts w:ascii="宋体" w:hAnsi="宋体" w:cs="宋体" w:hint="eastAsia"/>
            <w:b/>
            <w:bCs/>
            <w:sz w:val="24"/>
            <w:szCs w:val="24"/>
          </w:rPr>
          <w:t>基于成分设计和结构</w:t>
        </w:r>
        <w:r>
          <w:rPr>
            <w:rFonts w:ascii="宋体" w:hAnsi="宋体" w:cs="宋体" w:hint="eastAsia"/>
            <w:b/>
            <w:bCs/>
            <w:sz w:val="24"/>
            <w:szCs w:val="24"/>
          </w:rPr>
          <w:t>特</w:t>
        </w:r>
        <w:r>
          <w:rPr>
            <w:rFonts w:ascii="宋体" w:hAnsi="宋体" w:cs="宋体" w:hint="eastAsia"/>
            <w:b/>
            <w:bCs/>
            <w:sz w:val="24"/>
            <w:szCs w:val="24"/>
          </w:rPr>
          <w:t>征变异因素的</w:t>
        </w:r>
        <w:r>
          <w:rPr>
            <w:rFonts w:ascii="宋体" w:hAnsi="宋体" w:cs="宋体" w:hint="eastAsia"/>
            <w:b/>
            <w:bCs/>
            <w:sz w:val="24"/>
            <w:szCs w:val="24"/>
          </w:rPr>
          <w:t>SLM</w:t>
        </w:r>
        <w:r>
          <w:rPr>
            <w:rFonts w:ascii="宋体" w:hAnsi="宋体" w:cs="宋体" w:hint="eastAsia"/>
            <w:b/>
            <w:bCs/>
            <w:sz w:val="24"/>
            <w:szCs w:val="24"/>
          </w:rPr>
          <w:t>成形</w:t>
        </w:r>
        <w:r>
          <w:rPr>
            <w:rFonts w:ascii="宋体" w:hAnsi="宋体" w:cs="宋体" w:hint="eastAsia"/>
            <w:b/>
            <w:bCs/>
            <w:sz w:val="24"/>
            <w:szCs w:val="24"/>
          </w:rPr>
          <w:t>TC4</w:t>
        </w:r>
        <w:r>
          <w:rPr>
            <w:rFonts w:ascii="宋体" w:hAnsi="宋体" w:cs="宋体" w:hint="eastAsia"/>
            <w:b/>
            <w:bCs/>
            <w:sz w:val="24"/>
            <w:szCs w:val="24"/>
          </w:rPr>
          <w:t>性能数据集合与产品性能预测模型开发研究</w:t>
        </w:r>
        <w:r>
          <w:rPr>
            <w:rFonts w:ascii="宋体" w:hAnsi="宋体" w:cs="宋体" w:hint="eastAsia"/>
            <w:b/>
            <w:bCs/>
            <w:sz w:val="24"/>
            <w:szCs w:val="24"/>
          </w:rPr>
          <w:tab/>
        </w:r>
        <w:r>
          <w:rPr>
            <w:rFonts w:ascii="宋体" w:hAnsi="宋体" w:cs="宋体" w:hint="eastAsia"/>
            <w:b/>
            <w:bCs/>
            <w:sz w:val="24"/>
            <w:szCs w:val="24"/>
          </w:rPr>
          <w:fldChar w:fldCharType="begin"/>
        </w:r>
        <w:r>
          <w:rPr>
            <w:rFonts w:ascii="宋体" w:hAnsi="宋体" w:cs="宋体" w:hint="eastAsia"/>
            <w:b/>
            <w:bCs/>
            <w:sz w:val="24"/>
            <w:szCs w:val="24"/>
          </w:rPr>
          <w:instrText xml:space="preserve"> PAGEREF _Toc19296 </w:instrText>
        </w:r>
        <w:r>
          <w:rPr>
            <w:rFonts w:ascii="宋体" w:hAnsi="宋体" w:cs="宋体" w:hint="eastAsia"/>
            <w:b/>
            <w:bCs/>
            <w:sz w:val="24"/>
            <w:szCs w:val="24"/>
          </w:rPr>
          <w:fldChar w:fldCharType="separate"/>
        </w:r>
        <w:r>
          <w:rPr>
            <w:rFonts w:ascii="宋体" w:hAnsi="宋体" w:cs="宋体" w:hint="eastAsia"/>
            <w:b/>
            <w:bCs/>
            <w:sz w:val="24"/>
            <w:szCs w:val="24"/>
          </w:rPr>
          <w:t>18</w:t>
        </w:r>
        <w:r>
          <w:rPr>
            <w:rFonts w:ascii="宋体" w:hAnsi="宋体" w:cs="宋体" w:hint="eastAsia"/>
            <w:b/>
            <w:bCs/>
            <w:sz w:val="24"/>
            <w:szCs w:val="24"/>
          </w:rPr>
          <w:fldChar w:fldCharType="end"/>
        </w:r>
      </w:hyperlink>
    </w:p>
    <w:p w14:paraId="63DE91BE" w14:textId="77777777" w:rsidR="00AB70D2" w:rsidRDefault="00813869">
      <w:pPr>
        <w:pStyle w:val="TOC1"/>
        <w:tabs>
          <w:tab w:val="right" w:leader="dot" w:pos="8306"/>
        </w:tabs>
        <w:spacing w:line="360" w:lineRule="auto"/>
        <w:rPr>
          <w:rFonts w:ascii="宋体" w:hAnsi="宋体" w:cs="宋体"/>
          <w:b/>
          <w:bCs/>
          <w:sz w:val="24"/>
          <w:szCs w:val="24"/>
        </w:rPr>
      </w:pPr>
      <w:hyperlink w:anchor="_Toc5725" w:history="1">
        <w:r>
          <w:rPr>
            <w:rFonts w:ascii="宋体" w:hAnsi="宋体" w:cs="宋体" w:hint="eastAsia"/>
            <w:b/>
            <w:bCs/>
            <w:sz w:val="24"/>
            <w:szCs w:val="24"/>
          </w:rPr>
          <w:t>八、</w:t>
        </w:r>
        <w:r>
          <w:rPr>
            <w:rFonts w:ascii="宋体" w:hAnsi="宋体" w:cs="宋体" w:hint="eastAsia"/>
            <w:b/>
            <w:bCs/>
            <w:sz w:val="24"/>
            <w:szCs w:val="24"/>
          </w:rPr>
          <w:t xml:space="preserve"> </w:t>
        </w:r>
        <w:r>
          <w:rPr>
            <w:rFonts w:ascii="宋体" w:hAnsi="宋体" w:cs="宋体" w:hint="eastAsia"/>
            <w:b/>
            <w:bCs/>
            <w:sz w:val="24"/>
            <w:szCs w:val="24"/>
          </w:rPr>
          <w:t>激光选区熔化高强铝合金组织</w:t>
        </w:r>
        <w:r>
          <w:rPr>
            <w:rFonts w:ascii="宋体" w:hAnsi="宋体" w:cs="宋体" w:hint="eastAsia"/>
            <w:b/>
            <w:bCs/>
            <w:sz w:val="24"/>
            <w:szCs w:val="24"/>
          </w:rPr>
          <w:t>缺</w:t>
        </w:r>
        <w:r>
          <w:rPr>
            <w:rFonts w:ascii="宋体" w:hAnsi="宋体" w:cs="宋体" w:hint="eastAsia"/>
            <w:b/>
            <w:bCs/>
            <w:sz w:val="24"/>
            <w:szCs w:val="24"/>
          </w:rPr>
          <w:t>陷与性能调控技术开发</w:t>
        </w:r>
        <w:r>
          <w:rPr>
            <w:rFonts w:ascii="宋体" w:hAnsi="宋体" w:cs="宋体" w:hint="eastAsia"/>
            <w:b/>
            <w:bCs/>
            <w:sz w:val="24"/>
            <w:szCs w:val="24"/>
          </w:rPr>
          <w:tab/>
        </w:r>
        <w:r>
          <w:rPr>
            <w:rFonts w:ascii="宋体" w:hAnsi="宋体" w:cs="宋体" w:hint="eastAsia"/>
            <w:b/>
            <w:bCs/>
            <w:sz w:val="24"/>
            <w:szCs w:val="24"/>
          </w:rPr>
          <w:fldChar w:fldCharType="begin"/>
        </w:r>
        <w:r>
          <w:rPr>
            <w:rFonts w:ascii="宋体" w:hAnsi="宋体" w:cs="宋体" w:hint="eastAsia"/>
            <w:b/>
            <w:bCs/>
            <w:sz w:val="24"/>
            <w:szCs w:val="24"/>
          </w:rPr>
          <w:instrText xml:space="preserve"> PAGEREF _Toc5725 </w:instrText>
        </w:r>
        <w:r>
          <w:rPr>
            <w:rFonts w:ascii="宋体" w:hAnsi="宋体" w:cs="宋体" w:hint="eastAsia"/>
            <w:b/>
            <w:bCs/>
            <w:sz w:val="24"/>
            <w:szCs w:val="24"/>
          </w:rPr>
          <w:fldChar w:fldCharType="separate"/>
        </w:r>
        <w:r>
          <w:rPr>
            <w:rFonts w:ascii="宋体" w:hAnsi="宋体" w:cs="宋体" w:hint="eastAsia"/>
            <w:b/>
            <w:bCs/>
            <w:sz w:val="24"/>
            <w:szCs w:val="24"/>
          </w:rPr>
          <w:t>21</w:t>
        </w:r>
        <w:r>
          <w:rPr>
            <w:rFonts w:ascii="宋体" w:hAnsi="宋体" w:cs="宋体" w:hint="eastAsia"/>
            <w:b/>
            <w:bCs/>
            <w:sz w:val="24"/>
            <w:szCs w:val="24"/>
          </w:rPr>
          <w:fldChar w:fldCharType="end"/>
        </w:r>
      </w:hyperlink>
    </w:p>
    <w:p w14:paraId="6C8A1451" w14:textId="77777777" w:rsidR="00AB70D2" w:rsidRDefault="00813869">
      <w:pPr>
        <w:pStyle w:val="TOC1"/>
        <w:tabs>
          <w:tab w:val="right" w:leader="dot" w:pos="8306"/>
        </w:tabs>
        <w:spacing w:line="360" w:lineRule="auto"/>
        <w:rPr>
          <w:rFonts w:ascii="宋体" w:hAnsi="宋体" w:cs="宋体"/>
          <w:b/>
          <w:bCs/>
          <w:sz w:val="24"/>
          <w:szCs w:val="24"/>
        </w:rPr>
      </w:pPr>
      <w:hyperlink w:anchor="_Toc9094" w:history="1">
        <w:r>
          <w:rPr>
            <w:rFonts w:ascii="宋体" w:hAnsi="宋体" w:cs="宋体" w:hint="eastAsia"/>
            <w:b/>
            <w:bCs/>
            <w:sz w:val="24"/>
            <w:szCs w:val="24"/>
          </w:rPr>
          <w:t>九、</w:t>
        </w:r>
        <w:r>
          <w:rPr>
            <w:rFonts w:ascii="宋体" w:hAnsi="宋体" w:cs="宋体" w:hint="eastAsia"/>
            <w:b/>
            <w:bCs/>
            <w:sz w:val="24"/>
            <w:szCs w:val="24"/>
          </w:rPr>
          <w:t xml:space="preserve"> </w:t>
        </w:r>
        <w:r>
          <w:rPr>
            <w:rFonts w:ascii="宋体" w:hAnsi="宋体" w:cs="宋体" w:hint="eastAsia"/>
            <w:b/>
            <w:bCs/>
            <w:sz w:val="24"/>
            <w:szCs w:val="24"/>
          </w:rPr>
          <w:t>基于索并联机构的大型复杂表</w:t>
        </w:r>
        <w:r>
          <w:rPr>
            <w:rFonts w:ascii="宋体" w:hAnsi="宋体" w:cs="宋体" w:hint="eastAsia"/>
            <w:b/>
            <w:bCs/>
            <w:sz w:val="24"/>
            <w:szCs w:val="24"/>
          </w:rPr>
          <w:t>面</w:t>
        </w:r>
        <w:r>
          <w:rPr>
            <w:rFonts w:ascii="宋体" w:hAnsi="宋体" w:cs="宋体" w:hint="eastAsia"/>
            <w:b/>
            <w:bCs/>
            <w:sz w:val="24"/>
            <w:szCs w:val="24"/>
          </w:rPr>
          <w:t>轻量化涂装机器人研究</w:t>
        </w:r>
        <w:r>
          <w:rPr>
            <w:rFonts w:ascii="宋体" w:hAnsi="宋体" w:cs="宋体" w:hint="eastAsia"/>
            <w:b/>
            <w:bCs/>
            <w:sz w:val="24"/>
            <w:szCs w:val="24"/>
          </w:rPr>
          <w:tab/>
        </w:r>
        <w:r>
          <w:rPr>
            <w:rFonts w:ascii="宋体" w:hAnsi="宋体" w:cs="宋体" w:hint="eastAsia"/>
            <w:b/>
            <w:bCs/>
            <w:sz w:val="24"/>
            <w:szCs w:val="24"/>
          </w:rPr>
          <w:fldChar w:fldCharType="begin"/>
        </w:r>
        <w:r>
          <w:rPr>
            <w:rFonts w:ascii="宋体" w:hAnsi="宋体" w:cs="宋体" w:hint="eastAsia"/>
            <w:b/>
            <w:bCs/>
            <w:sz w:val="24"/>
            <w:szCs w:val="24"/>
          </w:rPr>
          <w:instrText xml:space="preserve"> PAGEREF _Toc9094 </w:instrText>
        </w:r>
        <w:r>
          <w:rPr>
            <w:rFonts w:ascii="宋体" w:hAnsi="宋体" w:cs="宋体" w:hint="eastAsia"/>
            <w:b/>
            <w:bCs/>
            <w:sz w:val="24"/>
            <w:szCs w:val="24"/>
          </w:rPr>
          <w:fldChar w:fldCharType="separate"/>
        </w:r>
        <w:r>
          <w:rPr>
            <w:rFonts w:ascii="宋体" w:hAnsi="宋体" w:cs="宋体" w:hint="eastAsia"/>
            <w:b/>
            <w:bCs/>
            <w:sz w:val="24"/>
            <w:szCs w:val="24"/>
          </w:rPr>
          <w:t>23</w:t>
        </w:r>
        <w:r>
          <w:rPr>
            <w:rFonts w:ascii="宋体" w:hAnsi="宋体" w:cs="宋体" w:hint="eastAsia"/>
            <w:b/>
            <w:bCs/>
            <w:sz w:val="24"/>
            <w:szCs w:val="24"/>
          </w:rPr>
          <w:fldChar w:fldCharType="end"/>
        </w:r>
      </w:hyperlink>
    </w:p>
    <w:p w14:paraId="083A4FA8" w14:textId="77777777" w:rsidR="00AB70D2" w:rsidRDefault="00813869">
      <w:pPr>
        <w:pStyle w:val="TOC1"/>
        <w:tabs>
          <w:tab w:val="right" w:leader="dot" w:pos="8306"/>
        </w:tabs>
        <w:spacing w:line="360" w:lineRule="auto"/>
        <w:rPr>
          <w:rFonts w:ascii="宋体" w:hAnsi="宋体" w:cs="宋体"/>
          <w:b/>
          <w:bCs/>
          <w:sz w:val="24"/>
          <w:szCs w:val="24"/>
        </w:rPr>
      </w:pPr>
      <w:hyperlink w:anchor="_Toc6041" w:history="1">
        <w:r>
          <w:rPr>
            <w:rFonts w:ascii="宋体" w:hAnsi="宋体" w:cs="宋体" w:hint="eastAsia"/>
            <w:b/>
            <w:bCs/>
            <w:sz w:val="24"/>
            <w:szCs w:val="24"/>
          </w:rPr>
          <w:t>十、</w:t>
        </w:r>
        <w:r>
          <w:rPr>
            <w:rFonts w:ascii="宋体" w:hAnsi="宋体" w:cs="宋体" w:hint="eastAsia"/>
            <w:b/>
            <w:bCs/>
            <w:sz w:val="24"/>
            <w:szCs w:val="24"/>
          </w:rPr>
          <w:t xml:space="preserve"> </w:t>
        </w:r>
        <w:r>
          <w:rPr>
            <w:rFonts w:ascii="宋体" w:hAnsi="宋体" w:cs="宋体" w:hint="eastAsia"/>
            <w:b/>
            <w:bCs/>
            <w:sz w:val="24"/>
            <w:szCs w:val="24"/>
          </w:rPr>
          <w:t>基于元模型的商用飞机表面处理工艺碳排放动态预测</w:t>
        </w:r>
        <w:r>
          <w:rPr>
            <w:rFonts w:ascii="宋体" w:hAnsi="宋体" w:cs="宋体" w:hint="eastAsia"/>
            <w:b/>
            <w:bCs/>
            <w:sz w:val="24"/>
            <w:szCs w:val="24"/>
          </w:rPr>
          <w:t>及</w:t>
        </w:r>
        <w:r>
          <w:rPr>
            <w:rFonts w:ascii="宋体" w:hAnsi="宋体" w:cs="宋体" w:hint="eastAsia"/>
            <w:b/>
            <w:bCs/>
            <w:sz w:val="24"/>
            <w:szCs w:val="24"/>
          </w:rPr>
          <w:t>低碳优化技术</w:t>
        </w:r>
        <w:r>
          <w:rPr>
            <w:rFonts w:ascii="宋体" w:hAnsi="宋体" w:cs="宋体" w:hint="eastAsia"/>
            <w:b/>
            <w:bCs/>
            <w:sz w:val="24"/>
            <w:szCs w:val="24"/>
          </w:rPr>
          <w:tab/>
        </w:r>
        <w:r>
          <w:rPr>
            <w:rFonts w:ascii="宋体" w:hAnsi="宋体" w:cs="宋体" w:hint="eastAsia"/>
            <w:b/>
            <w:bCs/>
            <w:sz w:val="24"/>
            <w:szCs w:val="24"/>
          </w:rPr>
          <w:fldChar w:fldCharType="begin"/>
        </w:r>
        <w:r>
          <w:rPr>
            <w:rFonts w:ascii="宋体" w:hAnsi="宋体" w:cs="宋体" w:hint="eastAsia"/>
            <w:b/>
            <w:bCs/>
            <w:sz w:val="24"/>
            <w:szCs w:val="24"/>
          </w:rPr>
          <w:instrText xml:space="preserve"> PAGEREF _Toc6041 </w:instrText>
        </w:r>
        <w:r>
          <w:rPr>
            <w:rFonts w:ascii="宋体" w:hAnsi="宋体" w:cs="宋体" w:hint="eastAsia"/>
            <w:b/>
            <w:bCs/>
            <w:sz w:val="24"/>
            <w:szCs w:val="24"/>
          </w:rPr>
          <w:fldChar w:fldCharType="separate"/>
        </w:r>
        <w:r>
          <w:rPr>
            <w:rFonts w:ascii="宋体" w:hAnsi="宋体" w:cs="宋体" w:hint="eastAsia"/>
            <w:b/>
            <w:bCs/>
            <w:sz w:val="24"/>
            <w:szCs w:val="24"/>
          </w:rPr>
          <w:t>25</w:t>
        </w:r>
        <w:r>
          <w:rPr>
            <w:rFonts w:ascii="宋体" w:hAnsi="宋体" w:cs="宋体" w:hint="eastAsia"/>
            <w:b/>
            <w:bCs/>
            <w:sz w:val="24"/>
            <w:szCs w:val="24"/>
          </w:rPr>
          <w:fldChar w:fldCharType="end"/>
        </w:r>
      </w:hyperlink>
    </w:p>
    <w:p w14:paraId="400E869F" w14:textId="77777777" w:rsidR="00AB70D2" w:rsidRDefault="00813869">
      <w:pPr>
        <w:pStyle w:val="TOC1"/>
        <w:tabs>
          <w:tab w:val="right" w:leader="dot" w:pos="8306"/>
        </w:tabs>
        <w:spacing w:line="360" w:lineRule="auto"/>
        <w:rPr>
          <w:rFonts w:ascii="宋体" w:hAnsi="宋体" w:cs="宋体"/>
          <w:b/>
          <w:bCs/>
          <w:sz w:val="24"/>
          <w:szCs w:val="24"/>
        </w:rPr>
      </w:pPr>
      <w:hyperlink w:anchor="_Toc30440" w:history="1">
        <w:r>
          <w:rPr>
            <w:rFonts w:ascii="宋体" w:hAnsi="宋体" w:cs="宋体" w:hint="eastAsia"/>
            <w:b/>
            <w:bCs/>
            <w:sz w:val="24"/>
            <w:szCs w:val="24"/>
          </w:rPr>
          <w:t>十一、</w:t>
        </w:r>
        <w:r>
          <w:rPr>
            <w:rFonts w:ascii="宋体" w:hAnsi="宋体" w:cs="宋体" w:hint="eastAsia"/>
            <w:b/>
            <w:bCs/>
            <w:sz w:val="24"/>
            <w:szCs w:val="24"/>
          </w:rPr>
          <w:t xml:space="preserve"> </w:t>
        </w:r>
        <w:r>
          <w:rPr>
            <w:rFonts w:ascii="宋体" w:hAnsi="宋体" w:cs="宋体" w:hint="eastAsia"/>
            <w:b/>
            <w:bCs/>
            <w:sz w:val="24"/>
            <w:szCs w:val="24"/>
          </w:rPr>
          <w:t>复合材料梁肋</w:t>
        </w:r>
        <w:r>
          <w:rPr>
            <w:rFonts w:ascii="宋体" w:hAnsi="宋体" w:cs="宋体" w:hint="eastAsia"/>
            <w:b/>
            <w:bCs/>
            <w:sz w:val="24"/>
            <w:szCs w:val="24"/>
          </w:rPr>
          <w:t>R</w:t>
        </w:r>
        <w:r>
          <w:rPr>
            <w:rFonts w:ascii="宋体" w:hAnsi="宋体" w:cs="宋体" w:hint="eastAsia"/>
            <w:b/>
            <w:bCs/>
            <w:sz w:val="24"/>
            <w:szCs w:val="24"/>
          </w:rPr>
          <w:t>区层间强度分析方法开发与</w:t>
        </w:r>
        <w:r>
          <w:rPr>
            <w:rFonts w:ascii="宋体" w:hAnsi="宋体" w:cs="宋体" w:hint="eastAsia"/>
            <w:b/>
            <w:bCs/>
            <w:sz w:val="24"/>
            <w:szCs w:val="24"/>
          </w:rPr>
          <w:t>验</w:t>
        </w:r>
        <w:r>
          <w:rPr>
            <w:rFonts w:ascii="宋体" w:hAnsi="宋体" w:cs="宋体" w:hint="eastAsia"/>
            <w:b/>
            <w:bCs/>
            <w:sz w:val="24"/>
            <w:szCs w:val="24"/>
          </w:rPr>
          <w:t>证</w:t>
        </w:r>
        <w:r>
          <w:rPr>
            <w:rFonts w:ascii="宋体" w:hAnsi="宋体" w:cs="宋体" w:hint="eastAsia"/>
            <w:b/>
            <w:bCs/>
            <w:sz w:val="24"/>
            <w:szCs w:val="24"/>
          </w:rPr>
          <w:tab/>
        </w:r>
        <w:r>
          <w:rPr>
            <w:rFonts w:ascii="宋体" w:hAnsi="宋体" w:cs="宋体" w:hint="eastAsia"/>
            <w:b/>
            <w:bCs/>
            <w:sz w:val="24"/>
            <w:szCs w:val="24"/>
          </w:rPr>
          <w:fldChar w:fldCharType="begin"/>
        </w:r>
        <w:r>
          <w:rPr>
            <w:rFonts w:ascii="宋体" w:hAnsi="宋体" w:cs="宋体" w:hint="eastAsia"/>
            <w:b/>
            <w:bCs/>
            <w:sz w:val="24"/>
            <w:szCs w:val="24"/>
          </w:rPr>
          <w:instrText xml:space="preserve"> PAGEREF _Toc30440 </w:instrText>
        </w:r>
        <w:r>
          <w:rPr>
            <w:rFonts w:ascii="宋体" w:hAnsi="宋体" w:cs="宋体" w:hint="eastAsia"/>
            <w:b/>
            <w:bCs/>
            <w:sz w:val="24"/>
            <w:szCs w:val="24"/>
          </w:rPr>
          <w:fldChar w:fldCharType="separate"/>
        </w:r>
        <w:r>
          <w:rPr>
            <w:rFonts w:ascii="宋体" w:hAnsi="宋体" w:cs="宋体" w:hint="eastAsia"/>
            <w:b/>
            <w:bCs/>
            <w:sz w:val="24"/>
            <w:szCs w:val="24"/>
          </w:rPr>
          <w:t>28</w:t>
        </w:r>
        <w:r>
          <w:rPr>
            <w:rFonts w:ascii="宋体" w:hAnsi="宋体" w:cs="宋体" w:hint="eastAsia"/>
            <w:b/>
            <w:bCs/>
            <w:sz w:val="24"/>
            <w:szCs w:val="24"/>
          </w:rPr>
          <w:fldChar w:fldCharType="end"/>
        </w:r>
      </w:hyperlink>
    </w:p>
    <w:p w14:paraId="084F4A25" w14:textId="77777777" w:rsidR="00AB70D2" w:rsidRDefault="00813869">
      <w:pPr>
        <w:pStyle w:val="TOC1"/>
        <w:tabs>
          <w:tab w:val="right" w:leader="dot" w:pos="8306"/>
        </w:tabs>
        <w:spacing w:line="360" w:lineRule="auto"/>
        <w:rPr>
          <w:rFonts w:ascii="宋体" w:hAnsi="宋体" w:cs="宋体"/>
          <w:b/>
          <w:bCs/>
          <w:sz w:val="24"/>
          <w:szCs w:val="24"/>
        </w:rPr>
      </w:pPr>
      <w:hyperlink w:anchor="_Toc15320" w:history="1">
        <w:r>
          <w:rPr>
            <w:rFonts w:ascii="宋体" w:hAnsi="宋体" w:cs="宋体" w:hint="eastAsia"/>
            <w:b/>
            <w:bCs/>
            <w:sz w:val="24"/>
            <w:szCs w:val="24"/>
          </w:rPr>
          <w:t>十二、</w:t>
        </w:r>
        <w:r>
          <w:rPr>
            <w:rFonts w:ascii="宋体" w:hAnsi="宋体" w:cs="宋体" w:hint="eastAsia"/>
            <w:b/>
            <w:bCs/>
            <w:sz w:val="24"/>
            <w:szCs w:val="24"/>
          </w:rPr>
          <w:t xml:space="preserve"> </w:t>
        </w:r>
        <w:r>
          <w:rPr>
            <w:rFonts w:ascii="宋体" w:hAnsi="宋体" w:cs="宋体" w:hint="eastAsia"/>
            <w:b/>
            <w:bCs/>
            <w:sz w:val="24"/>
            <w:szCs w:val="24"/>
          </w:rPr>
          <w:t>基于试验大数据的复合材料许用值智能预测与分析</w:t>
        </w:r>
        <w:r>
          <w:rPr>
            <w:rFonts w:ascii="宋体" w:hAnsi="宋体" w:cs="宋体" w:hint="eastAsia"/>
            <w:b/>
            <w:bCs/>
            <w:sz w:val="24"/>
            <w:szCs w:val="24"/>
          </w:rPr>
          <w:tab/>
        </w:r>
        <w:r>
          <w:rPr>
            <w:rFonts w:ascii="宋体" w:hAnsi="宋体" w:cs="宋体" w:hint="eastAsia"/>
            <w:b/>
            <w:bCs/>
            <w:sz w:val="24"/>
            <w:szCs w:val="24"/>
          </w:rPr>
          <w:fldChar w:fldCharType="begin"/>
        </w:r>
        <w:r>
          <w:rPr>
            <w:rFonts w:ascii="宋体" w:hAnsi="宋体" w:cs="宋体" w:hint="eastAsia"/>
            <w:b/>
            <w:bCs/>
            <w:sz w:val="24"/>
            <w:szCs w:val="24"/>
          </w:rPr>
          <w:instrText xml:space="preserve"> PAGEREF _Toc15320 </w:instrText>
        </w:r>
        <w:r>
          <w:rPr>
            <w:rFonts w:ascii="宋体" w:hAnsi="宋体" w:cs="宋体" w:hint="eastAsia"/>
            <w:b/>
            <w:bCs/>
            <w:sz w:val="24"/>
            <w:szCs w:val="24"/>
          </w:rPr>
          <w:fldChar w:fldCharType="separate"/>
        </w:r>
        <w:r>
          <w:rPr>
            <w:rFonts w:ascii="宋体" w:hAnsi="宋体" w:cs="宋体" w:hint="eastAsia"/>
            <w:b/>
            <w:bCs/>
            <w:sz w:val="24"/>
            <w:szCs w:val="24"/>
          </w:rPr>
          <w:t>30</w:t>
        </w:r>
        <w:r>
          <w:rPr>
            <w:rFonts w:ascii="宋体" w:hAnsi="宋体" w:cs="宋体" w:hint="eastAsia"/>
            <w:b/>
            <w:bCs/>
            <w:sz w:val="24"/>
            <w:szCs w:val="24"/>
          </w:rPr>
          <w:fldChar w:fldCharType="end"/>
        </w:r>
      </w:hyperlink>
    </w:p>
    <w:p w14:paraId="64DC32C0" w14:textId="77777777" w:rsidR="00AB70D2" w:rsidRDefault="00813869">
      <w:pPr>
        <w:pStyle w:val="TOC1"/>
        <w:tabs>
          <w:tab w:val="right" w:leader="dot" w:pos="8306"/>
        </w:tabs>
        <w:spacing w:line="360" w:lineRule="auto"/>
        <w:rPr>
          <w:rFonts w:ascii="宋体" w:hAnsi="宋体" w:cs="宋体"/>
          <w:b/>
          <w:bCs/>
          <w:sz w:val="24"/>
          <w:szCs w:val="24"/>
        </w:rPr>
      </w:pPr>
      <w:hyperlink w:anchor="_Toc17444" w:history="1">
        <w:r>
          <w:rPr>
            <w:rFonts w:ascii="宋体" w:hAnsi="宋体" w:cs="宋体" w:hint="eastAsia"/>
            <w:b/>
            <w:bCs/>
            <w:sz w:val="24"/>
            <w:szCs w:val="24"/>
          </w:rPr>
          <w:t>十三、</w:t>
        </w:r>
        <w:r>
          <w:rPr>
            <w:rFonts w:ascii="宋体" w:hAnsi="宋体" w:cs="宋体" w:hint="eastAsia"/>
            <w:b/>
            <w:bCs/>
            <w:sz w:val="24"/>
            <w:szCs w:val="24"/>
          </w:rPr>
          <w:t xml:space="preserve"> </w:t>
        </w:r>
        <w:r>
          <w:rPr>
            <w:rFonts w:ascii="宋体" w:hAnsi="宋体" w:cs="宋体" w:hint="eastAsia"/>
            <w:b/>
            <w:bCs/>
            <w:sz w:val="24"/>
            <w:szCs w:val="24"/>
          </w:rPr>
          <w:t>碳纤维复合材料结构冲击损伤智能识别与</w:t>
        </w:r>
        <w:r>
          <w:rPr>
            <w:rFonts w:ascii="宋体" w:hAnsi="宋体" w:cs="宋体" w:hint="eastAsia"/>
            <w:b/>
            <w:bCs/>
            <w:sz w:val="24"/>
            <w:szCs w:val="24"/>
          </w:rPr>
          <w:t>修</w:t>
        </w:r>
        <w:r>
          <w:rPr>
            <w:rFonts w:ascii="宋体" w:hAnsi="宋体" w:cs="宋体" w:hint="eastAsia"/>
            <w:b/>
            <w:bCs/>
            <w:sz w:val="24"/>
            <w:szCs w:val="24"/>
          </w:rPr>
          <w:t>理方案快速建模工具开发研究</w:t>
        </w:r>
        <w:r>
          <w:rPr>
            <w:rFonts w:ascii="宋体" w:hAnsi="宋体" w:cs="宋体" w:hint="eastAsia"/>
            <w:b/>
            <w:bCs/>
            <w:sz w:val="24"/>
            <w:szCs w:val="24"/>
          </w:rPr>
          <w:tab/>
        </w:r>
        <w:r>
          <w:rPr>
            <w:rFonts w:ascii="宋体" w:hAnsi="宋体" w:cs="宋体" w:hint="eastAsia"/>
            <w:b/>
            <w:bCs/>
            <w:sz w:val="24"/>
            <w:szCs w:val="24"/>
          </w:rPr>
          <w:fldChar w:fldCharType="begin"/>
        </w:r>
        <w:r>
          <w:rPr>
            <w:rFonts w:ascii="宋体" w:hAnsi="宋体" w:cs="宋体" w:hint="eastAsia"/>
            <w:b/>
            <w:bCs/>
            <w:sz w:val="24"/>
            <w:szCs w:val="24"/>
          </w:rPr>
          <w:instrText xml:space="preserve"> PAGEREF _Toc17444 </w:instrText>
        </w:r>
        <w:r>
          <w:rPr>
            <w:rFonts w:ascii="宋体" w:hAnsi="宋体" w:cs="宋体" w:hint="eastAsia"/>
            <w:b/>
            <w:bCs/>
            <w:sz w:val="24"/>
            <w:szCs w:val="24"/>
          </w:rPr>
          <w:fldChar w:fldCharType="separate"/>
        </w:r>
        <w:r>
          <w:rPr>
            <w:rFonts w:ascii="宋体" w:hAnsi="宋体" w:cs="宋体" w:hint="eastAsia"/>
            <w:b/>
            <w:bCs/>
            <w:sz w:val="24"/>
            <w:szCs w:val="24"/>
          </w:rPr>
          <w:t>33</w:t>
        </w:r>
        <w:r>
          <w:rPr>
            <w:rFonts w:ascii="宋体" w:hAnsi="宋体" w:cs="宋体" w:hint="eastAsia"/>
            <w:b/>
            <w:bCs/>
            <w:sz w:val="24"/>
            <w:szCs w:val="24"/>
          </w:rPr>
          <w:fldChar w:fldCharType="end"/>
        </w:r>
      </w:hyperlink>
    </w:p>
    <w:p w14:paraId="6E93CA43" w14:textId="77777777" w:rsidR="00AB70D2" w:rsidRDefault="00813869">
      <w:pPr>
        <w:pStyle w:val="TOC1"/>
        <w:tabs>
          <w:tab w:val="right" w:leader="dot" w:pos="8306"/>
        </w:tabs>
        <w:spacing w:line="360" w:lineRule="auto"/>
        <w:rPr>
          <w:rFonts w:ascii="宋体" w:hAnsi="宋体" w:cs="宋体"/>
          <w:b/>
          <w:bCs/>
          <w:sz w:val="24"/>
          <w:szCs w:val="24"/>
        </w:rPr>
      </w:pPr>
      <w:hyperlink w:anchor="_Toc26332" w:history="1">
        <w:r>
          <w:rPr>
            <w:rFonts w:ascii="宋体" w:hAnsi="宋体" w:cs="宋体" w:hint="eastAsia"/>
            <w:b/>
            <w:bCs/>
            <w:sz w:val="24"/>
            <w:szCs w:val="24"/>
          </w:rPr>
          <w:t>十四、</w:t>
        </w:r>
        <w:r>
          <w:rPr>
            <w:rFonts w:ascii="宋体" w:hAnsi="宋体" w:cs="宋体" w:hint="eastAsia"/>
            <w:b/>
            <w:bCs/>
            <w:sz w:val="24"/>
            <w:szCs w:val="24"/>
          </w:rPr>
          <w:t xml:space="preserve"> </w:t>
        </w:r>
        <w:r>
          <w:rPr>
            <w:rFonts w:ascii="宋体" w:hAnsi="宋体" w:cs="宋体" w:hint="eastAsia"/>
            <w:b/>
            <w:bCs/>
            <w:sz w:val="24"/>
            <w:szCs w:val="24"/>
          </w:rPr>
          <w:t>液体成型机翼长桁干纤维预制体自动化制</w:t>
        </w:r>
        <w:r>
          <w:rPr>
            <w:rFonts w:ascii="宋体" w:hAnsi="宋体" w:cs="宋体" w:hint="eastAsia"/>
            <w:b/>
            <w:bCs/>
            <w:sz w:val="24"/>
            <w:szCs w:val="24"/>
          </w:rPr>
          <w:t>备</w:t>
        </w:r>
        <w:r>
          <w:rPr>
            <w:rFonts w:ascii="宋体" w:hAnsi="宋体" w:cs="宋体" w:hint="eastAsia"/>
            <w:b/>
            <w:bCs/>
            <w:sz w:val="24"/>
            <w:szCs w:val="24"/>
          </w:rPr>
          <w:t>工艺</w:t>
        </w:r>
        <w:r>
          <w:rPr>
            <w:rFonts w:ascii="宋体" w:hAnsi="宋体" w:cs="宋体" w:hint="eastAsia"/>
            <w:b/>
            <w:bCs/>
            <w:sz w:val="24"/>
            <w:szCs w:val="24"/>
          </w:rPr>
          <w:t>研</w:t>
        </w:r>
        <w:r>
          <w:rPr>
            <w:rFonts w:ascii="宋体" w:hAnsi="宋体" w:cs="宋体" w:hint="eastAsia"/>
            <w:b/>
            <w:bCs/>
            <w:sz w:val="24"/>
            <w:szCs w:val="24"/>
          </w:rPr>
          <w:t>究</w:t>
        </w:r>
        <w:r>
          <w:rPr>
            <w:rFonts w:ascii="宋体" w:hAnsi="宋体" w:cs="宋体" w:hint="eastAsia"/>
            <w:b/>
            <w:bCs/>
            <w:sz w:val="24"/>
            <w:szCs w:val="24"/>
          </w:rPr>
          <w:tab/>
        </w:r>
        <w:r>
          <w:rPr>
            <w:rFonts w:ascii="宋体" w:hAnsi="宋体" w:cs="宋体" w:hint="eastAsia"/>
            <w:b/>
            <w:bCs/>
            <w:sz w:val="24"/>
            <w:szCs w:val="24"/>
          </w:rPr>
          <w:fldChar w:fldCharType="begin"/>
        </w:r>
        <w:r>
          <w:rPr>
            <w:rFonts w:ascii="宋体" w:hAnsi="宋体" w:cs="宋体" w:hint="eastAsia"/>
            <w:b/>
            <w:bCs/>
            <w:sz w:val="24"/>
            <w:szCs w:val="24"/>
          </w:rPr>
          <w:instrText xml:space="preserve"> PAGEREF _Toc26332 </w:instrText>
        </w:r>
        <w:r>
          <w:rPr>
            <w:rFonts w:ascii="宋体" w:hAnsi="宋体" w:cs="宋体" w:hint="eastAsia"/>
            <w:b/>
            <w:bCs/>
            <w:sz w:val="24"/>
            <w:szCs w:val="24"/>
          </w:rPr>
          <w:fldChar w:fldCharType="separate"/>
        </w:r>
        <w:r>
          <w:rPr>
            <w:rFonts w:ascii="宋体" w:hAnsi="宋体" w:cs="宋体" w:hint="eastAsia"/>
            <w:b/>
            <w:bCs/>
            <w:sz w:val="24"/>
            <w:szCs w:val="24"/>
          </w:rPr>
          <w:t>35</w:t>
        </w:r>
        <w:r>
          <w:rPr>
            <w:rFonts w:ascii="宋体" w:hAnsi="宋体" w:cs="宋体" w:hint="eastAsia"/>
            <w:b/>
            <w:bCs/>
            <w:sz w:val="24"/>
            <w:szCs w:val="24"/>
          </w:rPr>
          <w:fldChar w:fldCharType="end"/>
        </w:r>
      </w:hyperlink>
    </w:p>
    <w:p w14:paraId="36C3565D" w14:textId="77777777" w:rsidR="00AB70D2" w:rsidRDefault="00813869">
      <w:pPr>
        <w:pStyle w:val="TOC1"/>
        <w:tabs>
          <w:tab w:val="right" w:leader="dot" w:pos="8306"/>
        </w:tabs>
        <w:spacing w:line="360" w:lineRule="auto"/>
        <w:rPr>
          <w:rFonts w:ascii="宋体" w:hAnsi="宋体" w:cs="宋体"/>
          <w:b/>
          <w:bCs/>
          <w:sz w:val="24"/>
          <w:szCs w:val="24"/>
        </w:rPr>
      </w:pPr>
      <w:hyperlink w:anchor="_Toc18698" w:history="1">
        <w:r>
          <w:rPr>
            <w:rFonts w:ascii="宋体" w:hAnsi="宋体" w:cs="宋体" w:hint="eastAsia"/>
            <w:b/>
            <w:bCs/>
            <w:sz w:val="24"/>
            <w:szCs w:val="24"/>
          </w:rPr>
          <w:t>十五、</w:t>
        </w:r>
        <w:r>
          <w:rPr>
            <w:rFonts w:ascii="宋体" w:hAnsi="宋体" w:cs="宋体" w:hint="eastAsia"/>
            <w:b/>
            <w:bCs/>
            <w:sz w:val="24"/>
            <w:szCs w:val="24"/>
          </w:rPr>
          <w:t xml:space="preserve"> </w:t>
        </w:r>
        <w:r>
          <w:rPr>
            <w:rFonts w:ascii="宋体" w:hAnsi="宋体" w:cs="宋体" w:hint="eastAsia"/>
            <w:b/>
            <w:bCs/>
            <w:sz w:val="24"/>
            <w:szCs w:val="24"/>
          </w:rPr>
          <w:t>玻璃纤维增强聚苯硫醚热塑性复合材料电阻焊接工艺及</w:t>
        </w:r>
        <w:r>
          <w:rPr>
            <w:rFonts w:ascii="宋体" w:hAnsi="宋体" w:cs="宋体" w:hint="eastAsia"/>
            <w:b/>
            <w:bCs/>
            <w:sz w:val="24"/>
            <w:szCs w:val="24"/>
          </w:rPr>
          <w:t>焊</w:t>
        </w:r>
        <w:r>
          <w:rPr>
            <w:rFonts w:ascii="宋体" w:hAnsi="宋体" w:cs="宋体" w:hint="eastAsia"/>
            <w:b/>
            <w:bCs/>
            <w:sz w:val="24"/>
            <w:szCs w:val="24"/>
          </w:rPr>
          <w:t>区凝聚态结构研究</w:t>
        </w:r>
        <w:r>
          <w:rPr>
            <w:rFonts w:ascii="宋体" w:hAnsi="宋体" w:cs="宋体" w:hint="eastAsia"/>
            <w:b/>
            <w:bCs/>
            <w:sz w:val="24"/>
            <w:szCs w:val="24"/>
          </w:rPr>
          <w:tab/>
        </w:r>
        <w:r>
          <w:rPr>
            <w:rFonts w:ascii="宋体" w:hAnsi="宋体" w:cs="宋体" w:hint="eastAsia"/>
            <w:b/>
            <w:bCs/>
            <w:sz w:val="24"/>
            <w:szCs w:val="24"/>
          </w:rPr>
          <w:fldChar w:fldCharType="begin"/>
        </w:r>
        <w:r>
          <w:rPr>
            <w:rFonts w:ascii="宋体" w:hAnsi="宋体" w:cs="宋体" w:hint="eastAsia"/>
            <w:b/>
            <w:bCs/>
            <w:sz w:val="24"/>
            <w:szCs w:val="24"/>
          </w:rPr>
          <w:instrText xml:space="preserve"> PAGEREF _Toc18698 </w:instrText>
        </w:r>
        <w:r>
          <w:rPr>
            <w:rFonts w:ascii="宋体" w:hAnsi="宋体" w:cs="宋体" w:hint="eastAsia"/>
            <w:b/>
            <w:bCs/>
            <w:sz w:val="24"/>
            <w:szCs w:val="24"/>
          </w:rPr>
          <w:fldChar w:fldCharType="separate"/>
        </w:r>
        <w:r>
          <w:rPr>
            <w:rFonts w:ascii="宋体" w:hAnsi="宋体" w:cs="宋体" w:hint="eastAsia"/>
            <w:b/>
            <w:bCs/>
            <w:sz w:val="24"/>
            <w:szCs w:val="24"/>
          </w:rPr>
          <w:t>38</w:t>
        </w:r>
        <w:r>
          <w:rPr>
            <w:rFonts w:ascii="宋体" w:hAnsi="宋体" w:cs="宋体" w:hint="eastAsia"/>
            <w:b/>
            <w:bCs/>
            <w:sz w:val="24"/>
            <w:szCs w:val="24"/>
          </w:rPr>
          <w:fldChar w:fldCharType="end"/>
        </w:r>
      </w:hyperlink>
    </w:p>
    <w:p w14:paraId="7ED50885" w14:textId="646C0FAF" w:rsidR="00036E4A" w:rsidRDefault="00813869">
      <w:pPr>
        <w:pStyle w:val="TOC1"/>
        <w:tabs>
          <w:tab w:val="right" w:leader="dot" w:pos="8306"/>
        </w:tabs>
        <w:spacing w:line="360" w:lineRule="auto"/>
        <w:rPr>
          <w:rFonts w:ascii="宋体" w:hAnsi="宋体" w:cs="宋体"/>
          <w:b/>
          <w:bCs/>
          <w:sz w:val="24"/>
          <w:szCs w:val="24"/>
        </w:rPr>
      </w:pPr>
      <w:r>
        <w:rPr>
          <w:rFonts w:ascii="宋体" w:hAnsi="宋体" w:cs="宋体" w:hint="eastAsia"/>
          <w:b/>
          <w:bCs/>
          <w:sz w:val="24"/>
          <w:szCs w:val="24"/>
        </w:rPr>
        <w:fldChar w:fldCharType="end"/>
      </w:r>
    </w:p>
    <w:p w14:paraId="24010B1F" w14:textId="7B593CCD" w:rsidR="00AB70D2" w:rsidRPr="00036E4A" w:rsidRDefault="00036E4A" w:rsidP="00036E4A">
      <w:pPr>
        <w:pStyle w:val="a0"/>
        <w:rPr>
          <w:rFonts w:hint="eastAsia"/>
        </w:rPr>
      </w:pPr>
      <w:r>
        <w:br w:type="page"/>
      </w:r>
    </w:p>
    <w:p w14:paraId="2D65A057" w14:textId="77777777" w:rsidR="00AB70D2" w:rsidRDefault="00813869">
      <w:pPr>
        <w:pStyle w:val="1"/>
        <w:numPr>
          <w:ilvl w:val="0"/>
          <w:numId w:val="1"/>
        </w:numPr>
      </w:pPr>
      <w:bookmarkStart w:id="0" w:name="_Toc8831"/>
      <w:bookmarkStart w:id="1" w:name="_Toc9024"/>
      <w:r>
        <w:rPr>
          <w:rFonts w:hint="eastAsia"/>
        </w:rPr>
        <w:lastRenderedPageBreak/>
        <w:t>基</w:t>
      </w:r>
      <w:r>
        <w:rPr>
          <w:rFonts w:hint="eastAsia"/>
        </w:rPr>
        <w:t>于指尖智能感知的接线模块拉拔力检测技术</w:t>
      </w:r>
      <w:bookmarkEnd w:id="0"/>
      <w:bookmarkEnd w:id="1"/>
    </w:p>
    <w:p w14:paraId="2EC4E3E7" w14:textId="77777777" w:rsidR="00AB70D2" w:rsidRDefault="00813869">
      <w:pPr>
        <w:numPr>
          <w:ilvl w:val="0"/>
          <w:numId w:val="2"/>
        </w:numPr>
        <w:spacing w:line="440" w:lineRule="exact"/>
        <w:rPr>
          <w:rFonts w:ascii="宋体" w:hAnsi="宋体" w:cs="宋体"/>
          <w:b/>
          <w:bCs/>
          <w:sz w:val="24"/>
          <w:szCs w:val="24"/>
        </w:rPr>
      </w:pPr>
      <w:r>
        <w:rPr>
          <w:rFonts w:ascii="宋体" w:hAnsi="宋体" w:cs="宋体" w:hint="eastAsia"/>
          <w:b/>
          <w:bCs/>
          <w:sz w:val="24"/>
          <w:szCs w:val="24"/>
        </w:rPr>
        <w:t>项目背景</w:t>
      </w:r>
    </w:p>
    <w:p w14:paraId="5267D488" w14:textId="08ABF933" w:rsidR="00AB70D2" w:rsidRDefault="00813869">
      <w:pPr>
        <w:spacing w:line="480" w:lineRule="exact"/>
        <w:ind w:firstLineChars="200" w:firstLine="480"/>
        <w:rPr>
          <w:rFonts w:ascii="宋体" w:hAnsi="宋体" w:cs="宋体"/>
          <w:sz w:val="24"/>
          <w:szCs w:val="24"/>
        </w:rPr>
      </w:pPr>
      <w:r>
        <w:rPr>
          <w:rFonts w:ascii="宋体" w:hAnsi="宋体" w:cs="宋体" w:hint="eastAsia"/>
          <w:sz w:val="24"/>
          <w:szCs w:val="24"/>
        </w:rPr>
        <w:t>目前支线和大客的接线模块广泛采用基于</w:t>
      </w:r>
      <w:r>
        <w:rPr>
          <w:rFonts w:ascii="宋体" w:hAnsi="宋体" w:cs="宋体" w:hint="eastAsia"/>
          <w:sz w:val="24"/>
          <w:szCs w:val="24"/>
        </w:rPr>
        <w:t>M81714</w:t>
      </w:r>
      <w:r>
        <w:rPr>
          <w:rFonts w:ascii="宋体" w:hAnsi="宋体" w:cs="宋体" w:hint="eastAsia"/>
          <w:sz w:val="24"/>
          <w:szCs w:val="24"/>
        </w:rPr>
        <w:t>标准的结构形式，其类型包含接地模块、配电模块等，主要构造包含导线、封严体、壳体、接触件和汇流条。其中接触件安装在封严体盲孔内并与汇流条相连接，处于不外露状态，传统的按压式保持力测试方法和测试工具无法用于该类接线模块保持力</w:t>
      </w:r>
      <w:r>
        <w:rPr>
          <w:rFonts w:ascii="宋体" w:hAnsi="宋体" w:cs="宋体" w:hint="eastAsia"/>
          <w:sz w:val="24"/>
          <w:szCs w:val="24"/>
        </w:rPr>
        <w:t>测试，需采用拉拔方式来完成其接触件固位检测</w:t>
      </w:r>
      <w:r w:rsidR="00036E4A">
        <w:rPr>
          <w:rFonts w:ascii="宋体" w:hAnsi="宋体" w:cs="宋体" w:hint="eastAsia"/>
          <w:sz w:val="24"/>
          <w:szCs w:val="24"/>
        </w:rPr>
        <w:t>。</w:t>
      </w:r>
      <w:r>
        <w:rPr>
          <w:rFonts w:ascii="宋体" w:hAnsi="宋体" w:cs="宋体" w:hint="eastAsia"/>
          <w:sz w:val="24"/>
          <w:szCs w:val="24"/>
        </w:rPr>
        <w:t>目前接线模块的拉拔力测试采用手工拉拔的弹簧测力工具，其体积大、精度低</w:t>
      </w:r>
      <w:r w:rsidR="00036E4A">
        <w:rPr>
          <w:rFonts w:ascii="宋体" w:hAnsi="宋体" w:cs="宋体" w:hint="eastAsia"/>
          <w:sz w:val="24"/>
          <w:szCs w:val="24"/>
        </w:rPr>
        <w:t>，</w:t>
      </w:r>
      <w:r>
        <w:rPr>
          <w:rFonts w:ascii="宋体" w:hAnsi="宋体" w:cs="宋体" w:hint="eastAsia"/>
          <w:sz w:val="24"/>
          <w:szCs w:val="24"/>
        </w:rPr>
        <w:t>对密集分布的接触件逐一测试可操作性差、夹头对线缆表皮损伤难以解决，接线模块接触件固位状态的误检和漏检风险极高，亟需研制基于指尖可佩戴式结构的拉拔力智能检测工具，实现对接线模块接触件固位状态的智能感知和直观提示，显著提升飞机接线模块的制造质量、批产效率以及可靠性。</w:t>
      </w:r>
    </w:p>
    <w:p w14:paraId="74514769" w14:textId="77777777" w:rsidR="00AB70D2" w:rsidRDefault="00AB70D2">
      <w:pPr>
        <w:spacing w:line="440" w:lineRule="exact"/>
        <w:ind w:left="360"/>
        <w:rPr>
          <w:rFonts w:ascii="宋体" w:hAnsi="宋体" w:cs="宋体"/>
          <w:b/>
          <w:sz w:val="24"/>
          <w:szCs w:val="24"/>
        </w:rPr>
      </w:pPr>
    </w:p>
    <w:p w14:paraId="6D2D7776" w14:textId="77777777" w:rsidR="00AB70D2" w:rsidRDefault="00813869">
      <w:pPr>
        <w:numPr>
          <w:ilvl w:val="0"/>
          <w:numId w:val="2"/>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044CCE80" w14:textId="77777777" w:rsidR="00AB70D2" w:rsidRDefault="00813869">
      <w:pPr>
        <w:spacing w:beforeLines="50" w:before="156" w:afterLines="50" w:after="156" w:line="480" w:lineRule="exact"/>
        <w:ind w:firstLineChars="200" w:firstLine="480"/>
        <w:rPr>
          <w:rFonts w:ascii="宋体" w:hAnsi="宋体" w:cs="宋体"/>
          <w:bCs/>
          <w:sz w:val="24"/>
          <w:szCs w:val="24"/>
        </w:rPr>
      </w:pPr>
      <w:r>
        <w:rPr>
          <w:rFonts w:ascii="宋体" w:hAnsi="宋体" w:cs="宋体" w:hint="eastAsia"/>
          <w:bCs/>
          <w:sz w:val="24"/>
          <w:szCs w:val="24"/>
        </w:rPr>
        <w:t>集成测试</w:t>
      </w:r>
    </w:p>
    <w:p w14:paraId="119AB5E2" w14:textId="77777777" w:rsidR="00AB70D2" w:rsidRDefault="00813869">
      <w:pPr>
        <w:numPr>
          <w:ilvl w:val="0"/>
          <w:numId w:val="2"/>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7740471C" w14:textId="77777777" w:rsidR="00AB70D2" w:rsidRDefault="00813869">
      <w:pPr>
        <w:spacing w:beforeLines="50" w:before="156" w:line="340" w:lineRule="exact"/>
        <w:ind w:firstLineChars="200" w:firstLine="482"/>
        <w:rPr>
          <w:rFonts w:ascii="宋体" w:hAnsi="宋体" w:cs="宋体"/>
          <w:b/>
          <w:bCs/>
          <w:sz w:val="24"/>
          <w:szCs w:val="24"/>
        </w:rPr>
      </w:pPr>
      <w:r>
        <w:rPr>
          <w:rFonts w:ascii="宋体" w:hAnsi="宋体" w:cs="宋体" w:hint="eastAsia"/>
          <w:b/>
          <w:bCs/>
          <w:sz w:val="24"/>
          <w:szCs w:val="24"/>
        </w:rPr>
        <w:t>1</w:t>
      </w:r>
      <w:r>
        <w:rPr>
          <w:rFonts w:ascii="宋体" w:hAnsi="宋体" w:cs="宋体" w:hint="eastAsia"/>
          <w:b/>
          <w:bCs/>
          <w:sz w:val="24"/>
          <w:szCs w:val="24"/>
        </w:rPr>
        <w:t>）项目目标</w:t>
      </w:r>
      <w:r>
        <w:rPr>
          <w:rFonts w:ascii="宋体" w:hAnsi="宋体" w:cs="宋体" w:hint="eastAsia"/>
          <w:b/>
          <w:bCs/>
          <w:sz w:val="24"/>
          <w:szCs w:val="24"/>
        </w:rPr>
        <w:t>:</w:t>
      </w:r>
    </w:p>
    <w:p w14:paraId="77F4FD39" w14:textId="77777777" w:rsidR="00AB70D2" w:rsidRDefault="00813869">
      <w:pPr>
        <w:spacing w:line="480" w:lineRule="exact"/>
        <w:ind w:firstLineChars="200" w:firstLine="480"/>
        <w:rPr>
          <w:rFonts w:ascii="宋体" w:hAnsi="宋体" w:cs="宋体"/>
          <w:color w:val="000000"/>
          <w:sz w:val="24"/>
          <w:szCs w:val="24"/>
        </w:rPr>
      </w:pPr>
      <w:r>
        <w:rPr>
          <w:rFonts w:ascii="宋体" w:hAnsi="宋体" w:cs="宋体" w:hint="eastAsia"/>
          <w:color w:val="000000"/>
          <w:sz w:val="24"/>
          <w:szCs w:val="24"/>
        </w:rPr>
        <w:t>针对现有飞机接线模块接触件拉拔力人工检测工具存在的可操作性差、工作效率低、漏检</w:t>
      </w:r>
      <w:r>
        <w:rPr>
          <w:rFonts w:ascii="宋体" w:hAnsi="宋体" w:cs="宋体" w:hint="eastAsia"/>
          <w:color w:val="000000"/>
          <w:sz w:val="24"/>
          <w:szCs w:val="24"/>
        </w:rPr>
        <w:t>/</w:t>
      </w:r>
      <w:r>
        <w:rPr>
          <w:rFonts w:ascii="宋体" w:hAnsi="宋体" w:cs="宋体" w:hint="eastAsia"/>
          <w:color w:val="000000"/>
          <w:sz w:val="24"/>
          <w:szCs w:val="24"/>
        </w:rPr>
        <w:t>误检风险高和引入线缆损伤等难点</w:t>
      </w:r>
      <w:r>
        <w:rPr>
          <w:rFonts w:ascii="宋体" w:hAnsi="宋体" w:cs="宋体" w:hint="eastAsia"/>
          <w:sz w:val="24"/>
          <w:szCs w:val="24"/>
        </w:rPr>
        <w:t>问题</w:t>
      </w:r>
      <w:r>
        <w:rPr>
          <w:rFonts w:ascii="宋体" w:hAnsi="宋体" w:cs="宋体" w:hint="eastAsia"/>
          <w:color w:val="000000"/>
          <w:sz w:val="24"/>
          <w:szCs w:val="24"/>
        </w:rPr>
        <w:t>，开展</w:t>
      </w:r>
      <w:r>
        <w:rPr>
          <w:rFonts w:ascii="宋体" w:hAnsi="宋体" w:cs="宋体" w:hint="eastAsia"/>
          <w:bCs/>
          <w:sz w:val="24"/>
          <w:szCs w:val="24"/>
        </w:rPr>
        <w:t>基于指尖智能感知的接线模块拉拔力检测技术研究</w:t>
      </w:r>
      <w:r>
        <w:rPr>
          <w:rFonts w:ascii="宋体" w:hAnsi="宋体" w:cs="宋体" w:hint="eastAsia"/>
          <w:color w:val="000000"/>
          <w:sz w:val="24"/>
          <w:szCs w:val="24"/>
        </w:rPr>
        <w:t>，突破</w:t>
      </w:r>
      <w:r>
        <w:rPr>
          <w:rFonts w:ascii="宋体" w:hAnsi="宋体" w:cs="宋体" w:hint="eastAsia"/>
          <w:bCs/>
          <w:sz w:val="24"/>
          <w:szCs w:val="24"/>
        </w:rPr>
        <w:t>指尖触滑觉和接线模块拉拔力的数值映射机理模型构建、</w:t>
      </w:r>
      <w:r>
        <w:rPr>
          <w:rFonts w:ascii="宋体" w:hAnsi="宋体" w:cs="宋体" w:hint="eastAsia"/>
          <w:color w:val="000000"/>
          <w:sz w:val="24"/>
          <w:szCs w:val="24"/>
        </w:rPr>
        <w:t>柔性异构触滑觉指尖传感结构</w:t>
      </w:r>
      <w:r>
        <w:rPr>
          <w:rFonts w:ascii="宋体" w:hAnsi="宋体" w:cs="宋体" w:hint="eastAsia"/>
          <w:bCs/>
          <w:sz w:val="24"/>
          <w:szCs w:val="24"/>
        </w:rPr>
        <w:t>设计制造</w:t>
      </w:r>
      <w:r>
        <w:rPr>
          <w:rFonts w:ascii="宋体" w:hAnsi="宋体" w:cs="宋体" w:hint="eastAsia"/>
          <w:color w:val="000000"/>
          <w:sz w:val="24"/>
          <w:szCs w:val="24"/>
        </w:rPr>
        <w:t>，指尖触滑觉数据采集与分析系统研制、柔性拉拔力智能测试指套的性能测试及应用验证等关键理论与技术，</w:t>
      </w:r>
      <w:r>
        <w:rPr>
          <w:rFonts w:ascii="宋体" w:hAnsi="宋体" w:cs="宋体" w:hint="eastAsia"/>
          <w:sz w:val="24"/>
          <w:szCs w:val="24"/>
        </w:rPr>
        <w:t>实现对接线模块接触件固位状态的高效智能感知，显著提升飞机接线模块的制造质量和批产效率。</w:t>
      </w:r>
    </w:p>
    <w:p w14:paraId="0CA35DE2" w14:textId="77777777" w:rsidR="00AB70D2" w:rsidRDefault="00813869">
      <w:pPr>
        <w:spacing w:beforeLines="50" w:before="156" w:line="340" w:lineRule="exact"/>
        <w:ind w:firstLineChars="200" w:firstLine="482"/>
        <w:rPr>
          <w:rFonts w:ascii="宋体" w:hAnsi="宋体" w:cs="宋体"/>
          <w:b/>
          <w:bCs/>
          <w:sz w:val="24"/>
          <w:szCs w:val="24"/>
        </w:rPr>
      </w:pPr>
      <w:r>
        <w:rPr>
          <w:rFonts w:ascii="宋体" w:hAnsi="宋体" w:cs="宋体" w:hint="eastAsia"/>
          <w:b/>
          <w:bCs/>
          <w:sz w:val="24"/>
          <w:szCs w:val="24"/>
        </w:rPr>
        <w:t>2</w:t>
      </w:r>
      <w:r>
        <w:rPr>
          <w:rFonts w:ascii="宋体" w:hAnsi="宋体" w:cs="宋体" w:hint="eastAsia"/>
          <w:b/>
          <w:bCs/>
          <w:sz w:val="24"/>
          <w:szCs w:val="24"/>
        </w:rPr>
        <w:t>）技术指标：</w:t>
      </w:r>
    </w:p>
    <w:p w14:paraId="72556969" w14:textId="77777777" w:rsidR="00AB70D2" w:rsidRDefault="00813869">
      <w:pPr>
        <w:numPr>
          <w:ilvl w:val="0"/>
          <w:numId w:val="3"/>
        </w:numPr>
        <w:tabs>
          <w:tab w:val="left" w:pos="993"/>
        </w:tabs>
        <w:spacing w:line="500" w:lineRule="exact"/>
        <w:ind w:left="0" w:firstLineChars="200" w:firstLine="480"/>
        <w:rPr>
          <w:rFonts w:ascii="宋体" w:hAnsi="宋体" w:cs="宋体"/>
          <w:sz w:val="24"/>
          <w:szCs w:val="24"/>
        </w:rPr>
      </w:pPr>
      <w:r>
        <w:rPr>
          <w:rFonts w:ascii="宋体" w:hAnsi="宋体" w:cs="宋体"/>
          <w:sz w:val="24"/>
          <w:szCs w:val="24"/>
        </w:rPr>
        <w:t>包含摩擦系数修正的</w:t>
      </w:r>
      <w:r>
        <w:rPr>
          <w:rFonts w:ascii="宋体" w:hAnsi="宋体" w:cs="宋体" w:hint="eastAsia"/>
          <w:sz w:val="24"/>
          <w:szCs w:val="24"/>
        </w:rPr>
        <w:t>柔性触滑觉和接线模块拉拔力映射模型误差≤</w:t>
      </w:r>
      <w:r>
        <w:rPr>
          <w:rFonts w:ascii="宋体" w:hAnsi="宋体" w:cs="宋体" w:hint="eastAsia"/>
          <w:sz w:val="24"/>
          <w:szCs w:val="24"/>
        </w:rPr>
        <w:t>10%</w:t>
      </w:r>
    </w:p>
    <w:p w14:paraId="51B9D7D5" w14:textId="77777777" w:rsidR="00AB70D2" w:rsidRDefault="00813869">
      <w:pPr>
        <w:numPr>
          <w:ilvl w:val="0"/>
          <w:numId w:val="3"/>
        </w:numPr>
        <w:tabs>
          <w:tab w:val="left" w:pos="993"/>
        </w:tabs>
        <w:spacing w:line="500" w:lineRule="exact"/>
        <w:ind w:left="0" w:firstLineChars="200" w:firstLine="480"/>
        <w:rPr>
          <w:rFonts w:ascii="宋体" w:hAnsi="宋体" w:cs="宋体"/>
          <w:sz w:val="24"/>
          <w:szCs w:val="24"/>
        </w:rPr>
      </w:pPr>
      <w:r>
        <w:rPr>
          <w:rFonts w:ascii="宋体" w:hAnsi="宋体" w:cs="宋体" w:hint="eastAsia"/>
          <w:sz w:val="24"/>
          <w:szCs w:val="24"/>
        </w:rPr>
        <w:t>接线模块接触件拉拔力设定值</w:t>
      </w:r>
      <w:r>
        <w:rPr>
          <w:rFonts w:ascii="宋体" w:hAnsi="宋体" w:cs="宋体" w:hint="eastAsia"/>
          <w:sz w:val="24"/>
          <w:szCs w:val="24"/>
        </w:rPr>
        <w:t>9N</w:t>
      </w:r>
      <w:r>
        <w:rPr>
          <w:rFonts w:ascii="宋体" w:hAnsi="宋体" w:cs="宋体" w:hint="eastAsia"/>
          <w:sz w:val="24"/>
          <w:szCs w:val="24"/>
        </w:rPr>
        <w:t>，拉拔力测试精度±</w:t>
      </w:r>
      <w:r>
        <w:rPr>
          <w:rFonts w:ascii="宋体" w:hAnsi="宋体" w:cs="宋体" w:hint="eastAsia"/>
          <w:sz w:val="24"/>
          <w:szCs w:val="24"/>
        </w:rPr>
        <w:t>0.5N</w:t>
      </w:r>
    </w:p>
    <w:p w14:paraId="6199D56D" w14:textId="77777777" w:rsidR="00AB70D2" w:rsidRDefault="00813869">
      <w:pPr>
        <w:numPr>
          <w:ilvl w:val="0"/>
          <w:numId w:val="3"/>
        </w:numPr>
        <w:tabs>
          <w:tab w:val="left" w:pos="993"/>
        </w:tabs>
        <w:spacing w:line="500" w:lineRule="exact"/>
        <w:ind w:left="0" w:firstLineChars="200" w:firstLine="480"/>
        <w:rPr>
          <w:rFonts w:ascii="宋体" w:hAnsi="宋体" w:cs="宋体"/>
          <w:sz w:val="24"/>
          <w:szCs w:val="24"/>
        </w:rPr>
      </w:pPr>
      <w:r>
        <w:rPr>
          <w:rFonts w:ascii="宋体" w:hAnsi="宋体" w:cs="宋体" w:hint="eastAsia"/>
          <w:sz w:val="24"/>
          <w:szCs w:val="24"/>
        </w:rPr>
        <w:lastRenderedPageBreak/>
        <w:t>具备拉拔力达到</w:t>
      </w:r>
      <w:r>
        <w:rPr>
          <w:rFonts w:ascii="宋体" w:hAnsi="宋体" w:cs="宋体" w:hint="eastAsia"/>
          <w:sz w:val="24"/>
          <w:szCs w:val="24"/>
        </w:rPr>
        <w:t>9N</w:t>
      </w:r>
      <w:r>
        <w:rPr>
          <w:rFonts w:ascii="宋体" w:hAnsi="宋体" w:cs="宋体" w:hint="eastAsia"/>
          <w:sz w:val="24"/>
          <w:szCs w:val="24"/>
        </w:rPr>
        <w:t>±</w:t>
      </w:r>
      <w:r>
        <w:rPr>
          <w:rFonts w:ascii="宋体" w:hAnsi="宋体" w:cs="宋体" w:hint="eastAsia"/>
          <w:sz w:val="24"/>
          <w:szCs w:val="24"/>
        </w:rPr>
        <w:t>0.5N</w:t>
      </w:r>
      <w:r>
        <w:rPr>
          <w:rFonts w:ascii="宋体" w:hAnsi="宋体" w:cs="宋体" w:hint="eastAsia"/>
          <w:sz w:val="24"/>
          <w:szCs w:val="24"/>
        </w:rPr>
        <w:t>时的显性化提示功能</w:t>
      </w:r>
    </w:p>
    <w:p w14:paraId="659DA8A3" w14:textId="77777777" w:rsidR="00AB70D2" w:rsidRDefault="00813869">
      <w:pPr>
        <w:numPr>
          <w:ilvl w:val="0"/>
          <w:numId w:val="3"/>
        </w:numPr>
        <w:tabs>
          <w:tab w:val="left" w:pos="993"/>
        </w:tabs>
        <w:spacing w:line="500" w:lineRule="exact"/>
        <w:ind w:left="0" w:firstLineChars="200" w:firstLine="480"/>
        <w:rPr>
          <w:rFonts w:ascii="宋体" w:hAnsi="宋体" w:cs="宋体"/>
          <w:sz w:val="24"/>
          <w:szCs w:val="24"/>
        </w:rPr>
      </w:pPr>
      <w:r>
        <w:rPr>
          <w:rFonts w:ascii="宋体" w:hAnsi="宋体" w:cs="宋体" w:hint="eastAsia"/>
          <w:sz w:val="24"/>
          <w:szCs w:val="24"/>
        </w:rPr>
        <w:t>测力模块寿命≥</w:t>
      </w:r>
      <w:r>
        <w:rPr>
          <w:rFonts w:ascii="宋体" w:hAnsi="宋体" w:cs="宋体" w:hint="eastAsia"/>
          <w:sz w:val="24"/>
          <w:szCs w:val="24"/>
        </w:rPr>
        <w:t>10000</w:t>
      </w:r>
      <w:r>
        <w:rPr>
          <w:rFonts w:ascii="宋体" w:hAnsi="宋体" w:cs="宋体" w:hint="eastAsia"/>
          <w:sz w:val="24"/>
          <w:szCs w:val="24"/>
        </w:rPr>
        <w:t>次拉拔测试，指尖摩擦材料寿命≥</w:t>
      </w:r>
      <w:r>
        <w:rPr>
          <w:rFonts w:ascii="宋体" w:hAnsi="宋体" w:cs="宋体" w:hint="eastAsia"/>
          <w:sz w:val="24"/>
          <w:szCs w:val="24"/>
        </w:rPr>
        <w:t>1000</w:t>
      </w:r>
      <w:r>
        <w:rPr>
          <w:rFonts w:ascii="宋体" w:hAnsi="宋体" w:cs="宋体" w:hint="eastAsia"/>
          <w:sz w:val="24"/>
          <w:szCs w:val="24"/>
        </w:rPr>
        <w:t>次拉拔测试</w:t>
      </w:r>
    </w:p>
    <w:p w14:paraId="6C5B6096" w14:textId="77777777" w:rsidR="00AB70D2" w:rsidRDefault="00813869">
      <w:pPr>
        <w:numPr>
          <w:ilvl w:val="0"/>
          <w:numId w:val="3"/>
        </w:numPr>
        <w:tabs>
          <w:tab w:val="left" w:pos="993"/>
        </w:tabs>
        <w:spacing w:line="500" w:lineRule="exact"/>
        <w:ind w:left="0" w:firstLineChars="200" w:firstLine="480"/>
        <w:rPr>
          <w:rFonts w:ascii="宋体" w:hAnsi="宋体" w:cs="宋体"/>
          <w:sz w:val="24"/>
          <w:szCs w:val="24"/>
        </w:rPr>
      </w:pPr>
      <w:r>
        <w:rPr>
          <w:rFonts w:ascii="宋体" w:hAnsi="宋体" w:cs="宋体" w:hint="eastAsia"/>
          <w:sz w:val="24"/>
          <w:szCs w:val="24"/>
        </w:rPr>
        <w:t>柔性拉拔力测试指套可适配不同指尖外形和尺寸</w:t>
      </w:r>
    </w:p>
    <w:p w14:paraId="08953F80" w14:textId="77777777" w:rsidR="00AB70D2" w:rsidRDefault="00813869">
      <w:pPr>
        <w:numPr>
          <w:ilvl w:val="0"/>
          <w:numId w:val="3"/>
        </w:numPr>
        <w:tabs>
          <w:tab w:val="left" w:pos="993"/>
        </w:tabs>
        <w:spacing w:line="500" w:lineRule="exact"/>
        <w:ind w:left="0" w:firstLineChars="200" w:firstLine="480"/>
        <w:rPr>
          <w:rFonts w:ascii="宋体" w:hAnsi="宋体" w:cs="宋体"/>
          <w:sz w:val="24"/>
          <w:szCs w:val="24"/>
        </w:rPr>
      </w:pPr>
      <w:r>
        <w:rPr>
          <w:rFonts w:ascii="宋体" w:hAnsi="宋体" w:cs="宋体" w:hint="eastAsia"/>
          <w:sz w:val="24"/>
          <w:szCs w:val="24"/>
        </w:rPr>
        <w:t>技术成熟度提升至</w:t>
      </w:r>
      <w:r>
        <w:rPr>
          <w:rFonts w:ascii="宋体" w:hAnsi="宋体" w:cs="宋体" w:hint="eastAsia"/>
          <w:sz w:val="24"/>
          <w:szCs w:val="24"/>
        </w:rPr>
        <w:t>TRL5</w:t>
      </w:r>
      <w:r>
        <w:rPr>
          <w:rFonts w:ascii="宋体" w:hAnsi="宋体" w:cs="宋体" w:hint="eastAsia"/>
          <w:sz w:val="24"/>
          <w:szCs w:val="24"/>
        </w:rPr>
        <w:t>级</w:t>
      </w:r>
    </w:p>
    <w:p w14:paraId="60B1BF48" w14:textId="77777777" w:rsidR="00AB70D2" w:rsidRDefault="00813869">
      <w:pPr>
        <w:numPr>
          <w:ilvl w:val="0"/>
          <w:numId w:val="2"/>
        </w:numPr>
        <w:spacing w:beforeLines="50" w:before="156" w:line="440" w:lineRule="exact"/>
        <w:rPr>
          <w:rFonts w:ascii="宋体" w:hAnsi="宋体" w:cs="宋体"/>
          <w:b/>
          <w:bCs/>
          <w:sz w:val="24"/>
          <w:szCs w:val="24"/>
        </w:rPr>
      </w:pPr>
      <w:r>
        <w:rPr>
          <w:rFonts w:ascii="宋体" w:hAnsi="宋体" w:cs="宋体" w:hint="eastAsia"/>
          <w:b/>
          <w:bCs/>
          <w:sz w:val="24"/>
          <w:szCs w:val="24"/>
        </w:rPr>
        <w:t>主要研究内容</w:t>
      </w:r>
    </w:p>
    <w:p w14:paraId="1E040653" w14:textId="77777777" w:rsidR="00AB70D2" w:rsidRDefault="00813869">
      <w:pPr>
        <w:numPr>
          <w:ilvl w:val="0"/>
          <w:numId w:val="4"/>
        </w:numPr>
        <w:tabs>
          <w:tab w:val="left" w:pos="993"/>
        </w:tabs>
        <w:spacing w:line="500" w:lineRule="exact"/>
        <w:rPr>
          <w:rFonts w:ascii="宋体" w:hAnsi="宋体" w:cs="宋体"/>
          <w:color w:val="000000"/>
          <w:sz w:val="24"/>
          <w:szCs w:val="24"/>
        </w:rPr>
      </w:pPr>
      <w:r>
        <w:rPr>
          <w:rFonts w:ascii="宋体" w:hAnsi="宋体" w:cs="宋体" w:hint="eastAsia"/>
          <w:color w:val="000000"/>
          <w:sz w:val="24"/>
          <w:szCs w:val="24"/>
        </w:rPr>
        <w:t>指尖触滑觉和接线模块拉拔力的数值映射机理模型构建</w:t>
      </w:r>
    </w:p>
    <w:p w14:paraId="1B73577A" w14:textId="77777777" w:rsidR="00AB70D2" w:rsidRDefault="00813869">
      <w:pPr>
        <w:spacing w:line="440" w:lineRule="exact"/>
        <w:ind w:firstLineChars="150" w:firstLine="360"/>
        <w:rPr>
          <w:rFonts w:ascii="宋体" w:hAnsi="宋体" w:cs="宋体"/>
          <w:color w:val="000000"/>
          <w:sz w:val="24"/>
          <w:szCs w:val="24"/>
        </w:rPr>
      </w:pPr>
      <w:r>
        <w:rPr>
          <w:rFonts w:ascii="宋体" w:hAnsi="宋体" w:cs="宋体" w:hint="eastAsia"/>
          <w:color w:val="000000"/>
          <w:sz w:val="24"/>
          <w:szCs w:val="24"/>
        </w:rPr>
        <w:t xml:space="preserve">   </w:t>
      </w:r>
      <w:r>
        <w:rPr>
          <w:rFonts w:ascii="宋体" w:hAnsi="宋体" w:cs="宋体" w:hint="eastAsia"/>
          <w:color w:val="000000"/>
          <w:sz w:val="24"/>
          <w:szCs w:val="24"/>
        </w:rPr>
        <w:t>建立基于非线性弹性接触和界面蠕滑理论的接线模块线缆运动仿真模型，</w:t>
      </w:r>
      <w:r>
        <w:rPr>
          <w:rFonts w:ascii="宋体" w:hAnsi="宋体" w:cs="宋体"/>
          <w:color w:val="000000"/>
          <w:sz w:val="24"/>
          <w:szCs w:val="24"/>
        </w:rPr>
        <w:t>研究摩擦材料</w:t>
      </w:r>
      <w:r>
        <w:rPr>
          <w:rFonts w:ascii="宋体" w:hAnsi="宋体" w:cs="宋体"/>
          <w:color w:val="000000"/>
          <w:sz w:val="24"/>
          <w:szCs w:val="24"/>
        </w:rPr>
        <w:t>-</w:t>
      </w:r>
      <w:r>
        <w:rPr>
          <w:rFonts w:ascii="宋体" w:hAnsi="宋体" w:cs="宋体"/>
          <w:color w:val="000000"/>
          <w:sz w:val="24"/>
          <w:szCs w:val="24"/>
        </w:rPr>
        <w:t>线缆界面摩擦系数随拉拔次数变化的基本规律，建立针对摩擦系数变化的</w:t>
      </w:r>
      <w:r>
        <w:rPr>
          <w:rFonts w:ascii="宋体" w:hAnsi="宋体" w:cs="宋体"/>
          <w:color w:val="000000"/>
          <w:sz w:val="24"/>
          <w:szCs w:val="24"/>
        </w:rPr>
        <w:t>线缆拉拔力高精度误差修正方程；</w:t>
      </w:r>
      <w:r>
        <w:rPr>
          <w:rFonts w:ascii="宋体" w:hAnsi="宋体" w:cs="宋体" w:hint="eastAsia"/>
          <w:color w:val="000000"/>
          <w:sz w:val="24"/>
          <w:szCs w:val="24"/>
        </w:rPr>
        <w:t>构建指尖触滑觉和线缆拉拔力关系的高精度测试装置，依据数值模拟和实验测试结果，引入多参量响应面分析法，建立触滑觉力为输入、拉拔力为输出的多参量响应面方程，获得指尖材料参数、</w:t>
      </w:r>
      <w:r>
        <w:rPr>
          <w:rFonts w:ascii="宋体" w:hAnsi="宋体" w:cs="宋体"/>
          <w:color w:val="000000"/>
          <w:sz w:val="24"/>
          <w:szCs w:val="24"/>
        </w:rPr>
        <w:t>摩擦系数变化率、</w:t>
      </w:r>
      <w:r>
        <w:rPr>
          <w:rFonts w:ascii="宋体" w:hAnsi="宋体" w:cs="宋体" w:hint="eastAsia"/>
          <w:color w:val="000000"/>
          <w:sz w:val="24"/>
          <w:szCs w:val="24"/>
        </w:rPr>
        <w:t>传感构型参数和加载参数的映射规律，建立指尖触滑觉和拉拔力的高精度映射关系模型。</w:t>
      </w:r>
    </w:p>
    <w:p w14:paraId="32EF9513" w14:textId="77777777" w:rsidR="00AB70D2" w:rsidRDefault="00813869">
      <w:pPr>
        <w:numPr>
          <w:ilvl w:val="0"/>
          <w:numId w:val="4"/>
        </w:numPr>
        <w:tabs>
          <w:tab w:val="left" w:pos="993"/>
        </w:tabs>
        <w:spacing w:line="500" w:lineRule="exact"/>
        <w:ind w:left="0" w:firstLineChars="200" w:firstLine="480"/>
        <w:rPr>
          <w:rFonts w:ascii="宋体" w:hAnsi="宋体" w:cs="宋体"/>
          <w:color w:val="000000"/>
          <w:sz w:val="24"/>
          <w:szCs w:val="24"/>
        </w:rPr>
      </w:pPr>
      <w:r>
        <w:rPr>
          <w:rFonts w:ascii="宋体" w:hAnsi="宋体" w:cs="宋体" w:hint="eastAsia"/>
          <w:color w:val="000000"/>
          <w:sz w:val="24"/>
          <w:szCs w:val="24"/>
        </w:rPr>
        <w:t>柔性异构触滑觉指尖传感结构的设计制造</w:t>
      </w:r>
    </w:p>
    <w:p w14:paraId="2C36C4C2" w14:textId="77777777" w:rsidR="00AB70D2" w:rsidRDefault="00813869">
      <w:pPr>
        <w:spacing w:line="440" w:lineRule="exact"/>
        <w:ind w:firstLineChars="250" w:firstLine="600"/>
        <w:rPr>
          <w:rFonts w:ascii="宋体" w:hAnsi="宋体" w:cs="宋体"/>
          <w:color w:val="000000"/>
          <w:sz w:val="24"/>
          <w:szCs w:val="24"/>
        </w:rPr>
      </w:pPr>
      <w:r>
        <w:rPr>
          <w:rFonts w:ascii="宋体" w:hAnsi="宋体" w:cs="宋体" w:hint="eastAsia"/>
          <w:color w:val="000000"/>
          <w:sz w:val="24"/>
          <w:szCs w:val="24"/>
        </w:rPr>
        <w:t>设计可适配于指尖形状的全局柔性和局部硬性异构型触滑觉传感结构，采用包含柔性电极层和导电层的触滑觉传感分层功能结构和局部硬性摩擦增强型夹持结构，分别实现拉拔力测试指套的传感和夹持功能，基于微纳加工、</w:t>
      </w:r>
      <w:r>
        <w:rPr>
          <w:rFonts w:ascii="宋体" w:hAnsi="宋体" w:cs="宋体" w:hint="eastAsia"/>
          <w:color w:val="000000"/>
          <w:sz w:val="24"/>
          <w:szCs w:val="24"/>
        </w:rPr>
        <w:t>3D</w:t>
      </w:r>
      <w:r>
        <w:rPr>
          <w:rFonts w:ascii="宋体" w:hAnsi="宋体" w:cs="宋体" w:hint="eastAsia"/>
          <w:color w:val="000000"/>
          <w:sz w:val="24"/>
          <w:szCs w:val="24"/>
        </w:rPr>
        <w:t>打印等先进工艺，实现接线模块拉拔力测试指套的高精度加工和集成制造。</w:t>
      </w:r>
    </w:p>
    <w:p w14:paraId="4C270B8F" w14:textId="77777777" w:rsidR="00AB70D2" w:rsidRDefault="00813869">
      <w:pPr>
        <w:numPr>
          <w:ilvl w:val="0"/>
          <w:numId w:val="4"/>
        </w:numPr>
        <w:tabs>
          <w:tab w:val="left" w:pos="993"/>
        </w:tabs>
        <w:spacing w:line="500" w:lineRule="exact"/>
        <w:ind w:left="0" w:firstLineChars="200" w:firstLine="480"/>
        <w:rPr>
          <w:rFonts w:ascii="宋体" w:hAnsi="宋体" w:cs="宋体"/>
          <w:color w:val="000000"/>
          <w:sz w:val="24"/>
          <w:szCs w:val="24"/>
        </w:rPr>
      </w:pPr>
      <w:r>
        <w:rPr>
          <w:rFonts w:ascii="宋体" w:hAnsi="宋体" w:cs="宋体" w:hint="eastAsia"/>
          <w:color w:val="000000"/>
          <w:sz w:val="24"/>
          <w:szCs w:val="24"/>
        </w:rPr>
        <w:t>指尖触滑觉数据采集与分析系统开发</w:t>
      </w:r>
    </w:p>
    <w:p w14:paraId="10F358ED" w14:textId="77777777" w:rsidR="00AB70D2" w:rsidRDefault="00813869">
      <w:pPr>
        <w:spacing w:line="440" w:lineRule="exact"/>
        <w:ind w:firstLineChars="250" w:firstLine="600"/>
        <w:rPr>
          <w:rFonts w:ascii="宋体" w:hAnsi="宋体" w:cs="宋体"/>
          <w:color w:val="000000"/>
          <w:sz w:val="24"/>
          <w:szCs w:val="24"/>
        </w:rPr>
      </w:pPr>
      <w:r>
        <w:rPr>
          <w:rFonts w:ascii="宋体" w:hAnsi="宋体" w:cs="宋体" w:hint="eastAsia"/>
          <w:color w:val="000000"/>
          <w:sz w:val="24"/>
          <w:szCs w:val="24"/>
        </w:rPr>
        <w:t>开发指尖触滑觉传感数据实时采集系统，主要包括触滑觉传感数据检测电路和上位机程序、实现触滑觉传感信号的采集、处理与实时显示；研制可适配于接线模块拉拔力测试指套的佩戴式</w:t>
      </w:r>
      <w:r>
        <w:rPr>
          <w:rFonts w:ascii="宋体" w:hAnsi="宋体" w:cs="宋体" w:hint="eastAsia"/>
          <w:color w:val="000000"/>
          <w:sz w:val="24"/>
          <w:szCs w:val="24"/>
        </w:rPr>
        <w:t>/</w:t>
      </w:r>
      <w:r>
        <w:rPr>
          <w:rFonts w:ascii="宋体" w:hAnsi="宋体" w:cs="宋体" w:hint="eastAsia"/>
          <w:color w:val="000000"/>
          <w:sz w:val="24"/>
          <w:szCs w:val="24"/>
        </w:rPr>
        <w:t>嵌入式拉拔力数据采集和显性提示测试模块。</w:t>
      </w:r>
    </w:p>
    <w:p w14:paraId="62A725C2" w14:textId="77777777" w:rsidR="00AB70D2" w:rsidRDefault="00813869">
      <w:pPr>
        <w:numPr>
          <w:ilvl w:val="0"/>
          <w:numId w:val="4"/>
        </w:numPr>
        <w:tabs>
          <w:tab w:val="left" w:pos="993"/>
        </w:tabs>
        <w:spacing w:line="500" w:lineRule="exact"/>
        <w:ind w:left="0" w:firstLineChars="200" w:firstLine="480"/>
        <w:rPr>
          <w:rFonts w:ascii="宋体" w:hAnsi="宋体" w:cs="宋体"/>
          <w:color w:val="000000"/>
          <w:sz w:val="24"/>
          <w:szCs w:val="24"/>
        </w:rPr>
      </w:pPr>
      <w:r>
        <w:rPr>
          <w:rFonts w:ascii="宋体" w:hAnsi="宋体" w:cs="宋体" w:hint="eastAsia"/>
          <w:color w:val="000000"/>
          <w:sz w:val="24"/>
          <w:szCs w:val="24"/>
        </w:rPr>
        <w:t>接</w:t>
      </w:r>
      <w:r>
        <w:rPr>
          <w:rFonts w:ascii="宋体" w:hAnsi="宋体" w:cs="宋体" w:hint="eastAsia"/>
          <w:color w:val="000000"/>
          <w:sz w:val="24"/>
          <w:szCs w:val="24"/>
        </w:rPr>
        <w:t>线模块拉拔力智能测试指套的性能测试及应用验证</w:t>
      </w:r>
    </w:p>
    <w:p w14:paraId="41605D04" w14:textId="77777777" w:rsidR="00AB70D2" w:rsidRDefault="00813869">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搭建接线模块拉拔力传感功能结构的检测系统，主要由柔性触滑觉传感功能结构、实验平台（包括触滑力加载台和接线模块保持力测试台）、触滑力和拉拔力检测电路以及上位机等组成。通过试验平台验证接线模块拉拔力测试指套的设计指标，通过小批量的现场应用评估验证拉拔力测试指套的操作适配性。</w:t>
      </w:r>
    </w:p>
    <w:p w14:paraId="28DD3E9E" w14:textId="77777777" w:rsidR="00AB70D2" w:rsidRDefault="00AB70D2">
      <w:pPr>
        <w:spacing w:line="440" w:lineRule="exact"/>
        <w:ind w:left="480"/>
        <w:rPr>
          <w:rFonts w:ascii="宋体" w:hAnsi="宋体" w:cs="宋体"/>
          <w:color w:val="000000"/>
          <w:sz w:val="24"/>
          <w:szCs w:val="24"/>
        </w:rPr>
      </w:pPr>
    </w:p>
    <w:p w14:paraId="4AB7F6E9" w14:textId="77777777" w:rsidR="00AB70D2" w:rsidRDefault="00813869">
      <w:pPr>
        <w:numPr>
          <w:ilvl w:val="0"/>
          <w:numId w:val="2"/>
        </w:numPr>
        <w:spacing w:line="440" w:lineRule="exact"/>
        <w:rPr>
          <w:rFonts w:ascii="宋体" w:hAnsi="宋体" w:cs="宋体"/>
          <w:b/>
          <w:bCs/>
          <w:sz w:val="24"/>
          <w:szCs w:val="24"/>
        </w:rPr>
      </w:pPr>
      <w:r>
        <w:rPr>
          <w:rFonts w:ascii="宋体" w:hAnsi="宋体" w:cs="宋体" w:hint="eastAsia"/>
          <w:b/>
          <w:bCs/>
          <w:sz w:val="24"/>
          <w:szCs w:val="24"/>
        </w:rPr>
        <w:t>预期成果</w:t>
      </w:r>
    </w:p>
    <w:p w14:paraId="0E881560" w14:textId="77777777" w:rsidR="00AB70D2" w:rsidRDefault="00813869">
      <w:pPr>
        <w:numPr>
          <w:ilvl w:val="0"/>
          <w:numId w:val="5"/>
        </w:numPr>
        <w:tabs>
          <w:tab w:val="left" w:pos="993"/>
        </w:tabs>
        <w:spacing w:line="500" w:lineRule="exact"/>
        <w:rPr>
          <w:rFonts w:ascii="宋体" w:hAnsi="宋体" w:cs="宋体"/>
          <w:color w:val="000000"/>
          <w:sz w:val="24"/>
          <w:szCs w:val="24"/>
        </w:rPr>
      </w:pPr>
      <w:r>
        <w:rPr>
          <w:rFonts w:ascii="宋体" w:hAnsi="宋体" w:cs="宋体" w:hint="eastAsia"/>
          <w:color w:val="000000"/>
          <w:sz w:val="24"/>
          <w:szCs w:val="24"/>
        </w:rPr>
        <w:lastRenderedPageBreak/>
        <w:t>接线模块接触件拉拔力柔性检测指套</w:t>
      </w:r>
      <w:r>
        <w:rPr>
          <w:rFonts w:ascii="宋体" w:hAnsi="宋体" w:cs="宋体" w:hint="eastAsia"/>
          <w:color w:val="000000"/>
          <w:sz w:val="24"/>
          <w:szCs w:val="24"/>
        </w:rPr>
        <w:t>10</w:t>
      </w:r>
      <w:r>
        <w:rPr>
          <w:rFonts w:ascii="宋体" w:hAnsi="宋体" w:cs="宋体" w:hint="eastAsia"/>
          <w:color w:val="000000"/>
          <w:sz w:val="24"/>
          <w:szCs w:val="24"/>
        </w:rPr>
        <w:t>件</w:t>
      </w:r>
    </w:p>
    <w:p w14:paraId="15A8B75B" w14:textId="77777777" w:rsidR="00AB70D2" w:rsidRDefault="00813869">
      <w:pPr>
        <w:numPr>
          <w:ilvl w:val="0"/>
          <w:numId w:val="5"/>
        </w:numPr>
        <w:tabs>
          <w:tab w:val="left" w:pos="993"/>
        </w:tabs>
        <w:spacing w:line="500" w:lineRule="exact"/>
        <w:ind w:left="0" w:firstLineChars="200" w:firstLine="480"/>
        <w:rPr>
          <w:rFonts w:ascii="宋体" w:hAnsi="宋体" w:cs="宋体"/>
          <w:color w:val="000000"/>
          <w:sz w:val="24"/>
          <w:szCs w:val="24"/>
        </w:rPr>
      </w:pPr>
      <w:r>
        <w:rPr>
          <w:rFonts w:ascii="宋体" w:hAnsi="宋体" w:cs="宋体" w:hint="eastAsia"/>
          <w:color w:val="000000"/>
          <w:sz w:val="24"/>
          <w:szCs w:val="24"/>
        </w:rPr>
        <w:t>接线模块接触件拉拔力柔性触觉传感数据采集系统</w:t>
      </w:r>
      <w:r>
        <w:rPr>
          <w:rFonts w:ascii="宋体" w:hAnsi="宋体" w:cs="宋体" w:hint="eastAsia"/>
          <w:color w:val="000000"/>
          <w:sz w:val="24"/>
          <w:szCs w:val="24"/>
        </w:rPr>
        <w:t>1</w:t>
      </w:r>
      <w:r>
        <w:rPr>
          <w:rFonts w:ascii="宋体" w:hAnsi="宋体" w:cs="宋体" w:hint="eastAsia"/>
          <w:color w:val="000000"/>
          <w:sz w:val="24"/>
          <w:szCs w:val="24"/>
        </w:rPr>
        <w:t>套</w:t>
      </w:r>
    </w:p>
    <w:p w14:paraId="048EC95F" w14:textId="77777777" w:rsidR="00AB70D2" w:rsidRDefault="00813869">
      <w:pPr>
        <w:numPr>
          <w:ilvl w:val="0"/>
          <w:numId w:val="5"/>
        </w:numPr>
        <w:tabs>
          <w:tab w:val="left" w:pos="993"/>
        </w:tabs>
        <w:spacing w:line="500" w:lineRule="exact"/>
        <w:ind w:left="0" w:firstLineChars="200" w:firstLine="480"/>
        <w:rPr>
          <w:rFonts w:ascii="宋体" w:hAnsi="宋体" w:cs="宋体"/>
          <w:color w:val="000000"/>
          <w:sz w:val="24"/>
          <w:szCs w:val="24"/>
        </w:rPr>
      </w:pPr>
      <w:r>
        <w:rPr>
          <w:rFonts w:ascii="宋体" w:hAnsi="宋体" w:cs="宋体" w:hint="eastAsia"/>
          <w:color w:val="000000"/>
          <w:sz w:val="24"/>
          <w:szCs w:val="24"/>
        </w:rPr>
        <w:t>接线模块接触件拉拔力柔性触觉传感性能试验平台</w:t>
      </w:r>
      <w:r>
        <w:rPr>
          <w:rFonts w:ascii="宋体" w:hAnsi="宋体" w:cs="宋体" w:hint="eastAsia"/>
          <w:color w:val="000000"/>
          <w:sz w:val="24"/>
          <w:szCs w:val="24"/>
        </w:rPr>
        <w:t>1</w:t>
      </w:r>
      <w:r>
        <w:rPr>
          <w:rFonts w:ascii="宋体" w:hAnsi="宋体" w:cs="宋体" w:hint="eastAsia"/>
          <w:color w:val="000000"/>
          <w:sz w:val="24"/>
          <w:szCs w:val="24"/>
        </w:rPr>
        <w:t>套</w:t>
      </w:r>
    </w:p>
    <w:p w14:paraId="74CFF489" w14:textId="77777777" w:rsidR="00AB70D2" w:rsidRDefault="00813869">
      <w:pPr>
        <w:numPr>
          <w:ilvl w:val="0"/>
          <w:numId w:val="5"/>
        </w:numPr>
        <w:tabs>
          <w:tab w:val="left" w:pos="993"/>
        </w:tabs>
        <w:spacing w:line="500" w:lineRule="exact"/>
        <w:ind w:left="0" w:firstLineChars="200" w:firstLine="480"/>
        <w:rPr>
          <w:rFonts w:ascii="宋体" w:hAnsi="宋体" w:cs="宋体"/>
          <w:color w:val="000000"/>
          <w:sz w:val="24"/>
          <w:szCs w:val="24"/>
        </w:rPr>
      </w:pPr>
      <w:r>
        <w:rPr>
          <w:rFonts w:ascii="宋体" w:hAnsi="宋体" w:cs="宋体" w:hint="eastAsia"/>
          <w:color w:val="000000"/>
          <w:sz w:val="24"/>
          <w:szCs w:val="24"/>
        </w:rPr>
        <w:t>接线模块拉拔力测试指套的使用指南</w:t>
      </w:r>
      <w:r>
        <w:rPr>
          <w:rFonts w:ascii="宋体" w:hAnsi="宋体" w:cs="宋体" w:hint="eastAsia"/>
          <w:color w:val="000000"/>
          <w:sz w:val="24"/>
          <w:szCs w:val="24"/>
        </w:rPr>
        <w:t>1</w:t>
      </w:r>
      <w:r>
        <w:rPr>
          <w:rFonts w:ascii="宋体" w:hAnsi="宋体" w:cs="宋体" w:hint="eastAsia"/>
          <w:color w:val="000000"/>
          <w:sz w:val="24"/>
          <w:szCs w:val="24"/>
        </w:rPr>
        <w:t>份</w:t>
      </w:r>
    </w:p>
    <w:p w14:paraId="68E5205B" w14:textId="77777777" w:rsidR="00AB70D2" w:rsidRDefault="00813869">
      <w:pPr>
        <w:numPr>
          <w:ilvl w:val="0"/>
          <w:numId w:val="5"/>
        </w:numPr>
        <w:tabs>
          <w:tab w:val="left" w:pos="993"/>
        </w:tabs>
        <w:spacing w:line="500" w:lineRule="exact"/>
        <w:ind w:left="0" w:firstLineChars="200" w:firstLine="480"/>
        <w:rPr>
          <w:rFonts w:ascii="宋体" w:hAnsi="宋体" w:cs="宋体"/>
          <w:color w:val="000000"/>
          <w:sz w:val="24"/>
          <w:szCs w:val="24"/>
        </w:rPr>
      </w:pPr>
      <w:r>
        <w:rPr>
          <w:rFonts w:ascii="宋体" w:hAnsi="宋体" w:cs="宋体" w:hint="eastAsia"/>
          <w:color w:val="000000"/>
          <w:sz w:val="24"/>
          <w:szCs w:val="24"/>
        </w:rPr>
        <w:t>应用于接线模块拉拔力测试指套的研究报告</w:t>
      </w:r>
      <w:r>
        <w:rPr>
          <w:rFonts w:ascii="宋体" w:hAnsi="宋体" w:cs="宋体" w:hint="eastAsia"/>
          <w:color w:val="000000"/>
          <w:sz w:val="24"/>
          <w:szCs w:val="24"/>
        </w:rPr>
        <w:t>2~3</w:t>
      </w:r>
      <w:r>
        <w:rPr>
          <w:rFonts w:ascii="宋体" w:hAnsi="宋体" w:cs="宋体" w:hint="eastAsia"/>
          <w:color w:val="000000"/>
          <w:sz w:val="24"/>
          <w:szCs w:val="24"/>
        </w:rPr>
        <w:t>份</w:t>
      </w:r>
    </w:p>
    <w:p w14:paraId="3917352D" w14:textId="77777777" w:rsidR="00AB70D2" w:rsidRDefault="00813869">
      <w:pPr>
        <w:numPr>
          <w:ilvl w:val="0"/>
          <w:numId w:val="2"/>
        </w:numPr>
        <w:spacing w:line="360" w:lineRule="auto"/>
        <w:rPr>
          <w:rFonts w:ascii="宋体" w:hAnsi="宋体" w:cs="宋体"/>
          <w:b/>
          <w:sz w:val="24"/>
          <w:szCs w:val="24"/>
        </w:rPr>
      </w:pPr>
      <w:r>
        <w:rPr>
          <w:rFonts w:ascii="宋体" w:hAnsi="宋体" w:cs="宋体" w:hint="eastAsia"/>
          <w:b/>
          <w:bCs/>
          <w:sz w:val="24"/>
          <w:szCs w:val="24"/>
        </w:rPr>
        <w:t>建议研究周期</w:t>
      </w:r>
    </w:p>
    <w:p w14:paraId="4A5FCB53" w14:textId="047CD2A7" w:rsidR="00AB70D2" w:rsidRDefault="00813869">
      <w:pPr>
        <w:tabs>
          <w:tab w:val="left" w:pos="993"/>
        </w:tabs>
        <w:spacing w:line="500" w:lineRule="exact"/>
        <w:ind w:left="420"/>
        <w:rPr>
          <w:rFonts w:ascii="宋体" w:hAnsi="宋体" w:cs="宋体"/>
          <w:color w:val="000000"/>
          <w:sz w:val="24"/>
          <w:szCs w:val="24"/>
        </w:rPr>
      </w:pPr>
      <w:r>
        <w:rPr>
          <w:rFonts w:ascii="宋体" w:hAnsi="宋体" w:cs="宋体" w:hint="eastAsia"/>
          <w:color w:val="000000"/>
          <w:sz w:val="24"/>
          <w:szCs w:val="24"/>
        </w:rPr>
        <w:t>24</w:t>
      </w:r>
      <w:r>
        <w:rPr>
          <w:rFonts w:ascii="宋体" w:hAnsi="宋体" w:cs="宋体" w:hint="eastAsia"/>
          <w:color w:val="000000"/>
          <w:sz w:val="24"/>
          <w:szCs w:val="24"/>
        </w:rPr>
        <w:t>个月</w:t>
      </w:r>
      <w:r w:rsidR="00036E4A">
        <w:rPr>
          <w:rFonts w:ascii="宋体" w:hAnsi="宋体" w:cs="宋体" w:hint="eastAsia"/>
          <w:color w:val="000000"/>
          <w:sz w:val="24"/>
          <w:szCs w:val="24"/>
        </w:rPr>
        <w:t>。</w:t>
      </w:r>
    </w:p>
    <w:p w14:paraId="58081009" w14:textId="77777777" w:rsidR="00AB70D2" w:rsidRDefault="00813869">
      <w:pPr>
        <w:numPr>
          <w:ilvl w:val="0"/>
          <w:numId w:val="2"/>
        </w:numPr>
        <w:spacing w:beforeLines="100" w:before="312" w:line="360" w:lineRule="auto"/>
        <w:rPr>
          <w:rFonts w:ascii="宋体" w:hAnsi="宋体" w:cs="宋体"/>
          <w:b/>
          <w:bCs/>
          <w:sz w:val="24"/>
          <w:szCs w:val="24"/>
        </w:rPr>
      </w:pPr>
      <w:r>
        <w:rPr>
          <w:rFonts w:ascii="宋体" w:hAnsi="宋体" w:cs="宋体" w:hint="eastAsia"/>
          <w:b/>
          <w:bCs/>
          <w:sz w:val="24"/>
          <w:szCs w:val="24"/>
        </w:rPr>
        <w:t>所需研究经费</w:t>
      </w:r>
    </w:p>
    <w:p w14:paraId="485BFDCA" w14:textId="6ACFE3BC" w:rsidR="00AB70D2" w:rsidRDefault="00813869">
      <w:pPr>
        <w:tabs>
          <w:tab w:val="left" w:pos="993"/>
        </w:tabs>
        <w:spacing w:line="500" w:lineRule="exact"/>
        <w:ind w:left="420"/>
        <w:rPr>
          <w:rFonts w:ascii="宋体" w:hAnsi="宋体" w:cs="宋体"/>
          <w:color w:val="000000"/>
          <w:sz w:val="24"/>
          <w:szCs w:val="24"/>
        </w:rPr>
      </w:pPr>
      <w:r>
        <w:rPr>
          <w:rFonts w:ascii="宋体" w:hAnsi="宋体" w:cs="宋体" w:hint="eastAsia"/>
          <w:color w:val="000000"/>
          <w:sz w:val="24"/>
          <w:szCs w:val="24"/>
        </w:rPr>
        <w:t>总额</w:t>
      </w:r>
      <w:r>
        <w:rPr>
          <w:rFonts w:ascii="宋体" w:hAnsi="宋体" w:cs="宋体" w:hint="eastAsia"/>
          <w:color w:val="000000"/>
          <w:sz w:val="24"/>
          <w:szCs w:val="24"/>
        </w:rPr>
        <w:t>50</w:t>
      </w:r>
      <w:r>
        <w:rPr>
          <w:rFonts w:ascii="宋体" w:hAnsi="宋体" w:cs="宋体" w:hint="eastAsia"/>
          <w:color w:val="000000"/>
          <w:sz w:val="24"/>
          <w:szCs w:val="24"/>
        </w:rPr>
        <w:t>万元</w:t>
      </w:r>
      <w:r w:rsidR="00036E4A">
        <w:rPr>
          <w:rFonts w:ascii="宋体" w:hAnsi="宋体" w:cs="宋体" w:hint="eastAsia"/>
          <w:color w:val="000000"/>
          <w:sz w:val="24"/>
          <w:szCs w:val="24"/>
        </w:rPr>
        <w:t>。</w:t>
      </w:r>
    </w:p>
    <w:p w14:paraId="0C240408" w14:textId="77777777" w:rsidR="00AB70D2" w:rsidRDefault="00AB70D2">
      <w:pPr>
        <w:pStyle w:val="a5"/>
      </w:pPr>
    </w:p>
    <w:p w14:paraId="5CBB4B9F" w14:textId="77777777" w:rsidR="00AB70D2" w:rsidRDefault="00813869">
      <w:pPr>
        <w:rPr>
          <w:rFonts w:ascii="宋体" w:hAnsi="宋体" w:cs="宋体"/>
          <w:sz w:val="24"/>
          <w:szCs w:val="24"/>
        </w:rPr>
      </w:pPr>
      <w:r>
        <w:rPr>
          <w:rFonts w:ascii="宋体" w:hAnsi="宋体" w:cs="宋体" w:hint="eastAsia"/>
          <w:sz w:val="24"/>
          <w:szCs w:val="24"/>
        </w:rPr>
        <w:br w:type="page"/>
      </w:r>
    </w:p>
    <w:p w14:paraId="1850ECC1" w14:textId="77777777" w:rsidR="00AB70D2" w:rsidRDefault="00813869">
      <w:pPr>
        <w:pStyle w:val="1"/>
        <w:numPr>
          <w:ilvl w:val="0"/>
          <w:numId w:val="1"/>
        </w:numPr>
      </w:pPr>
      <w:bookmarkStart w:id="2" w:name="_Toc5452"/>
      <w:bookmarkStart w:id="3" w:name="_Toc18147"/>
      <w:r>
        <w:rPr>
          <w:rFonts w:hint="eastAsia"/>
        </w:rPr>
        <w:lastRenderedPageBreak/>
        <w:t>数字孪生驱动的</w:t>
      </w:r>
      <w:r>
        <w:rPr>
          <w:rFonts w:hint="eastAsia"/>
        </w:rPr>
        <w:t>民机</w:t>
      </w:r>
      <w:r>
        <w:rPr>
          <w:rFonts w:hint="eastAsia"/>
        </w:rPr>
        <w:t>总装电源</w:t>
      </w:r>
      <w:r>
        <w:rPr>
          <w:rFonts w:hint="eastAsia"/>
        </w:rPr>
        <w:t>配电</w:t>
      </w:r>
      <w:r>
        <w:rPr>
          <w:rFonts w:hint="eastAsia"/>
        </w:rPr>
        <w:t>系统</w:t>
      </w:r>
      <w:r>
        <w:rPr>
          <w:rFonts w:hint="eastAsia"/>
        </w:rPr>
        <w:t>健康管理</w:t>
      </w:r>
      <w:r>
        <w:rPr>
          <w:rFonts w:hint="eastAsia"/>
        </w:rPr>
        <w:t>技术研究</w:t>
      </w:r>
      <w:bookmarkEnd w:id="2"/>
      <w:bookmarkEnd w:id="3"/>
    </w:p>
    <w:p w14:paraId="7397615B" w14:textId="77777777" w:rsidR="00AB70D2" w:rsidRDefault="00813869">
      <w:pPr>
        <w:numPr>
          <w:ilvl w:val="0"/>
          <w:numId w:val="6"/>
        </w:numPr>
        <w:spacing w:line="360" w:lineRule="auto"/>
        <w:ind w:left="0" w:firstLine="0"/>
        <w:outlineLvl w:val="1"/>
        <w:rPr>
          <w:rFonts w:ascii="宋体" w:hAnsi="宋体" w:cs="宋体"/>
          <w:b/>
          <w:bCs/>
          <w:sz w:val="24"/>
          <w:szCs w:val="24"/>
        </w:rPr>
      </w:pPr>
      <w:r>
        <w:rPr>
          <w:rFonts w:ascii="宋体" w:hAnsi="宋体" w:cs="宋体" w:hint="eastAsia"/>
          <w:b/>
          <w:bCs/>
          <w:sz w:val="24"/>
          <w:szCs w:val="24"/>
        </w:rPr>
        <w:t>项目背景</w:t>
      </w:r>
    </w:p>
    <w:p w14:paraId="117ED793"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近年来，数字孪生越来越受到业内专家学者的重视，主要集中在航空部段装配、设备安装等方面。但对于飞机信号、内部机理、工艺流程等的孪生较少，难度也更大。此外，针对飞机系统的健康管理、故障监控等方面仍有很大的发展空间。目前，波音、</w:t>
      </w:r>
      <w:r>
        <w:rPr>
          <w:rFonts w:ascii="宋体" w:hAnsi="宋体" w:cs="宋体" w:hint="eastAsia"/>
          <w:sz w:val="24"/>
          <w:szCs w:val="24"/>
        </w:rPr>
        <w:t>空客在研究报告中也披露相关研究方向</w:t>
      </w:r>
      <w:r>
        <w:rPr>
          <w:rFonts w:ascii="宋体" w:hAnsi="宋体" w:cs="宋体" w:hint="eastAsia"/>
          <w:sz w:val="24"/>
          <w:szCs w:val="24"/>
        </w:rPr>
        <w:t>。</w:t>
      </w:r>
      <w:r>
        <w:rPr>
          <w:rFonts w:ascii="宋体" w:hAnsi="宋体" w:cs="宋体" w:hint="eastAsia"/>
          <w:sz w:val="24"/>
          <w:szCs w:val="24"/>
        </w:rPr>
        <w:t>国外先进飞机，尤其军机也在采用健康管理系统，部分处于工程试验阶段</w:t>
      </w:r>
      <w:r>
        <w:rPr>
          <w:rFonts w:ascii="宋体" w:hAnsi="宋体" w:cs="宋体" w:hint="eastAsia"/>
          <w:sz w:val="24"/>
          <w:szCs w:val="24"/>
        </w:rPr>
        <w:t>。在民机总装测试过程中应用</w:t>
      </w:r>
      <w:r>
        <w:rPr>
          <w:rFonts w:ascii="宋体" w:hAnsi="宋体" w:cs="宋体" w:hint="eastAsia"/>
          <w:sz w:val="24"/>
          <w:szCs w:val="24"/>
        </w:rPr>
        <w:t>数字孪生驱动的健康管理</w:t>
      </w:r>
      <w:r>
        <w:rPr>
          <w:rFonts w:ascii="宋体" w:hAnsi="宋体" w:cs="宋体" w:hint="eastAsia"/>
          <w:sz w:val="24"/>
          <w:szCs w:val="24"/>
        </w:rPr>
        <w:t>技术</w:t>
      </w:r>
      <w:r>
        <w:rPr>
          <w:rFonts w:ascii="宋体" w:hAnsi="宋体" w:cs="宋体" w:hint="eastAsia"/>
          <w:sz w:val="24"/>
          <w:szCs w:val="24"/>
        </w:rPr>
        <w:t>有以下优势。</w:t>
      </w:r>
      <w:r>
        <w:rPr>
          <w:rFonts w:ascii="宋体" w:hAnsi="宋体" w:cs="宋体" w:hint="eastAsia"/>
          <w:sz w:val="24"/>
          <w:szCs w:val="24"/>
        </w:rPr>
        <w:t>在总装测试整体方面，可实现在可视化环境下</w:t>
      </w:r>
      <w:r>
        <w:rPr>
          <w:rFonts w:ascii="宋体" w:hAnsi="宋体" w:cs="宋体" w:hint="eastAsia"/>
          <w:sz w:val="24"/>
          <w:szCs w:val="24"/>
        </w:rPr>
        <w:t>故障诊断</w:t>
      </w:r>
      <w:r>
        <w:rPr>
          <w:rFonts w:ascii="宋体" w:hAnsi="宋体" w:cs="宋体" w:hint="eastAsia"/>
          <w:sz w:val="24"/>
          <w:szCs w:val="24"/>
        </w:rPr>
        <w:t>和</w:t>
      </w:r>
      <w:r>
        <w:rPr>
          <w:rFonts w:ascii="宋体" w:hAnsi="宋体" w:cs="宋体" w:hint="eastAsia"/>
          <w:sz w:val="24"/>
          <w:szCs w:val="24"/>
        </w:rPr>
        <w:t>预测</w:t>
      </w:r>
      <w:r>
        <w:rPr>
          <w:rFonts w:ascii="宋体" w:hAnsi="宋体" w:cs="宋体" w:hint="eastAsia"/>
          <w:sz w:val="24"/>
          <w:szCs w:val="24"/>
        </w:rPr>
        <w:t>；在模型方面，可实现</w:t>
      </w:r>
      <w:r>
        <w:rPr>
          <w:rFonts w:ascii="宋体" w:hAnsi="宋体" w:cs="宋体" w:hint="eastAsia"/>
          <w:sz w:val="24"/>
          <w:szCs w:val="24"/>
        </w:rPr>
        <w:t>机载设备</w:t>
      </w:r>
      <w:r>
        <w:rPr>
          <w:rFonts w:ascii="宋体" w:hAnsi="宋体" w:cs="宋体" w:hint="eastAsia"/>
          <w:sz w:val="24"/>
          <w:szCs w:val="24"/>
        </w:rPr>
        <w:t>、</w:t>
      </w:r>
      <w:r>
        <w:rPr>
          <w:rFonts w:ascii="宋体" w:hAnsi="宋体" w:cs="宋体" w:hint="eastAsia"/>
          <w:sz w:val="24"/>
          <w:szCs w:val="24"/>
        </w:rPr>
        <w:t>系统装配件（如线缆、导管等）</w:t>
      </w:r>
      <w:r>
        <w:rPr>
          <w:rFonts w:ascii="宋体" w:hAnsi="宋体" w:cs="宋体" w:hint="eastAsia"/>
          <w:sz w:val="24"/>
          <w:szCs w:val="24"/>
        </w:rPr>
        <w:t>等机理透明化；</w:t>
      </w:r>
      <w:r>
        <w:rPr>
          <w:rFonts w:ascii="宋体" w:hAnsi="宋体" w:cs="宋体" w:hint="eastAsia"/>
          <w:sz w:val="24"/>
          <w:szCs w:val="24"/>
        </w:rPr>
        <w:t>在数据交互方面，实现测试实体和虚拟体同步映射</w:t>
      </w:r>
      <w:r>
        <w:rPr>
          <w:rFonts w:ascii="宋体" w:hAnsi="宋体" w:cs="宋体" w:hint="eastAsia"/>
          <w:sz w:val="24"/>
          <w:szCs w:val="24"/>
        </w:rPr>
        <w:t>和</w:t>
      </w:r>
      <w:r>
        <w:rPr>
          <w:rFonts w:ascii="宋体" w:hAnsi="宋体" w:cs="宋体" w:hint="eastAsia"/>
          <w:sz w:val="24"/>
          <w:szCs w:val="24"/>
        </w:rPr>
        <w:t>高效协同。</w:t>
      </w:r>
      <w:r>
        <w:rPr>
          <w:rFonts w:ascii="宋体" w:hAnsi="宋体" w:cs="宋体" w:hint="eastAsia"/>
          <w:sz w:val="24"/>
          <w:szCs w:val="24"/>
          <w:lang w:bidi="ar"/>
        </w:rPr>
        <w:t>考虑到，飞机电源配电系统是飞机总装试验过程中的首要环节，并且电源配电系统多为信号流，系统</w:t>
      </w:r>
      <w:r>
        <w:rPr>
          <w:rFonts w:ascii="宋体" w:hAnsi="宋体" w:cs="宋体"/>
          <w:sz w:val="24"/>
          <w:szCs w:val="24"/>
          <w:lang w:bidi="ar"/>
        </w:rPr>
        <w:t>发生</w:t>
      </w:r>
      <w:r>
        <w:rPr>
          <w:rFonts w:ascii="宋体" w:hAnsi="宋体" w:cs="宋体" w:hint="eastAsia"/>
          <w:sz w:val="24"/>
          <w:szCs w:val="24"/>
          <w:lang w:bidi="ar"/>
        </w:rPr>
        <w:t>故障</w:t>
      </w:r>
      <w:r>
        <w:rPr>
          <w:rFonts w:ascii="宋体" w:hAnsi="宋体" w:cs="宋体"/>
          <w:sz w:val="24"/>
          <w:szCs w:val="24"/>
          <w:lang w:bidi="ar"/>
        </w:rPr>
        <w:t>时故障原因</w:t>
      </w:r>
      <w:r>
        <w:rPr>
          <w:rFonts w:ascii="宋体" w:hAnsi="宋体" w:cs="宋体" w:hint="eastAsia"/>
          <w:sz w:val="24"/>
          <w:szCs w:val="24"/>
          <w:lang w:bidi="ar"/>
        </w:rPr>
        <w:t>不够显性，故障位置难以直接显示，</w:t>
      </w:r>
      <w:r>
        <w:rPr>
          <w:rFonts w:ascii="宋体" w:hAnsi="宋体" w:cs="宋体"/>
          <w:sz w:val="24"/>
          <w:szCs w:val="24"/>
          <w:lang w:bidi="ar"/>
        </w:rPr>
        <w:t>并且电源配电系统</w:t>
      </w:r>
      <w:r>
        <w:rPr>
          <w:rFonts w:ascii="宋体" w:hAnsi="宋体" w:cs="宋体" w:hint="eastAsia"/>
          <w:sz w:val="24"/>
          <w:szCs w:val="24"/>
          <w:lang w:bidi="ar"/>
        </w:rPr>
        <w:t>内部机理与其他系统交联较广。</w:t>
      </w:r>
      <w:r>
        <w:rPr>
          <w:rFonts w:ascii="宋体" w:hAnsi="宋体" w:cs="宋体" w:hint="eastAsia"/>
          <w:sz w:val="24"/>
          <w:szCs w:val="24"/>
        </w:rPr>
        <w:t>基于</w:t>
      </w:r>
      <w:r>
        <w:rPr>
          <w:rFonts w:ascii="宋体" w:hAnsi="宋体" w:cs="宋体" w:hint="eastAsia"/>
          <w:sz w:val="24"/>
          <w:szCs w:val="24"/>
        </w:rPr>
        <w:t>此</w:t>
      </w:r>
      <w:r>
        <w:rPr>
          <w:rFonts w:ascii="宋体" w:hAnsi="宋体" w:cs="宋体" w:hint="eastAsia"/>
          <w:sz w:val="24"/>
          <w:szCs w:val="24"/>
        </w:rPr>
        <w:t>，</w:t>
      </w:r>
      <w:r>
        <w:rPr>
          <w:rFonts w:ascii="宋体" w:hAnsi="宋体" w:cs="宋体" w:hint="eastAsia"/>
          <w:sz w:val="24"/>
          <w:szCs w:val="24"/>
        </w:rPr>
        <w:t>以总装电源</w:t>
      </w:r>
      <w:r>
        <w:rPr>
          <w:rFonts w:ascii="宋体" w:hAnsi="宋体" w:cs="宋体" w:hint="eastAsia"/>
          <w:sz w:val="24"/>
          <w:szCs w:val="24"/>
        </w:rPr>
        <w:t>配电</w:t>
      </w:r>
      <w:r>
        <w:rPr>
          <w:rFonts w:ascii="宋体" w:hAnsi="宋体" w:cs="宋体" w:hint="eastAsia"/>
          <w:sz w:val="24"/>
          <w:szCs w:val="24"/>
        </w:rPr>
        <w:t>系统为例，</w:t>
      </w:r>
      <w:r>
        <w:rPr>
          <w:rFonts w:ascii="宋体" w:hAnsi="宋体" w:cs="宋体" w:hint="eastAsia"/>
          <w:sz w:val="24"/>
          <w:szCs w:val="24"/>
        </w:rPr>
        <w:t>开展数字孪生驱动的民机总装电源配电系统健康管理技术研究，可实现测试</w:t>
      </w:r>
      <w:r>
        <w:rPr>
          <w:rFonts w:ascii="宋体" w:hAnsi="宋体" w:cs="宋体" w:hint="eastAsia"/>
          <w:sz w:val="24"/>
          <w:szCs w:val="24"/>
        </w:rPr>
        <w:t>故障监测</w:t>
      </w:r>
      <w:r>
        <w:rPr>
          <w:rFonts w:ascii="宋体" w:hAnsi="宋体" w:cs="宋体" w:hint="eastAsia"/>
          <w:sz w:val="24"/>
          <w:szCs w:val="24"/>
        </w:rPr>
        <w:t>信息化</w:t>
      </w:r>
      <w:r>
        <w:rPr>
          <w:rFonts w:ascii="宋体" w:hAnsi="宋体" w:cs="宋体" w:hint="eastAsia"/>
          <w:sz w:val="24"/>
          <w:szCs w:val="24"/>
        </w:rPr>
        <w:t>、</w:t>
      </w:r>
      <w:r>
        <w:rPr>
          <w:rFonts w:ascii="宋体" w:hAnsi="宋体" w:cs="宋体" w:hint="eastAsia"/>
          <w:sz w:val="24"/>
          <w:szCs w:val="24"/>
        </w:rPr>
        <w:t>智能化和场景动态化。</w:t>
      </w:r>
    </w:p>
    <w:p w14:paraId="4A20CB17" w14:textId="77777777" w:rsidR="00AB70D2" w:rsidRDefault="00813869">
      <w:pPr>
        <w:numPr>
          <w:ilvl w:val="0"/>
          <w:numId w:val="6"/>
        </w:numPr>
        <w:spacing w:line="360" w:lineRule="auto"/>
        <w:ind w:left="0" w:firstLine="0"/>
        <w:outlineLvl w:val="1"/>
        <w:rPr>
          <w:rFonts w:ascii="宋体" w:hAnsi="宋体" w:cs="宋体"/>
          <w:b/>
          <w:bCs/>
          <w:sz w:val="24"/>
          <w:szCs w:val="24"/>
        </w:rPr>
      </w:pPr>
      <w:r>
        <w:rPr>
          <w:rFonts w:ascii="宋体" w:hAnsi="宋体" w:cs="宋体" w:hint="eastAsia"/>
          <w:b/>
          <w:bCs/>
          <w:sz w:val="24"/>
          <w:szCs w:val="24"/>
        </w:rPr>
        <w:t>项目归属的重点专业领域</w:t>
      </w:r>
    </w:p>
    <w:p w14:paraId="671BFD08"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集成测试</w:t>
      </w:r>
    </w:p>
    <w:p w14:paraId="37C70748" w14:textId="77777777" w:rsidR="00AB70D2" w:rsidRDefault="00813869">
      <w:pPr>
        <w:numPr>
          <w:ilvl w:val="0"/>
          <w:numId w:val="6"/>
        </w:numPr>
        <w:spacing w:line="360" w:lineRule="auto"/>
        <w:ind w:left="0" w:firstLine="0"/>
        <w:outlineLvl w:val="1"/>
        <w:rPr>
          <w:rFonts w:ascii="宋体" w:hAnsi="宋体" w:cs="宋体"/>
          <w:b/>
          <w:bCs/>
          <w:sz w:val="24"/>
          <w:szCs w:val="24"/>
        </w:rPr>
      </w:pPr>
      <w:r>
        <w:rPr>
          <w:rFonts w:ascii="宋体" w:hAnsi="宋体" w:cs="宋体" w:hint="eastAsia"/>
          <w:b/>
          <w:bCs/>
          <w:sz w:val="24"/>
          <w:szCs w:val="24"/>
        </w:rPr>
        <w:t>项目目标及技术指标</w:t>
      </w:r>
    </w:p>
    <w:p w14:paraId="696F13CB" w14:textId="77777777" w:rsidR="00AB70D2" w:rsidRDefault="00813869">
      <w:pPr>
        <w:spacing w:line="360" w:lineRule="auto"/>
        <w:ind w:firstLineChars="200" w:firstLine="482"/>
        <w:rPr>
          <w:rFonts w:ascii="宋体" w:hAnsi="宋体" w:cs="宋体"/>
          <w:b/>
          <w:sz w:val="24"/>
          <w:szCs w:val="24"/>
        </w:rPr>
      </w:pPr>
      <w:r>
        <w:rPr>
          <w:rFonts w:ascii="宋体" w:hAnsi="宋体" w:cs="宋体" w:hint="eastAsia"/>
          <w:b/>
          <w:sz w:val="24"/>
          <w:szCs w:val="24"/>
        </w:rPr>
        <w:t>项目目标：</w:t>
      </w:r>
    </w:p>
    <w:p w14:paraId="65574D40"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以飞机总装电源</w:t>
      </w:r>
      <w:r>
        <w:rPr>
          <w:rFonts w:ascii="宋体" w:hAnsi="宋体" w:cs="宋体" w:hint="eastAsia"/>
          <w:sz w:val="24"/>
          <w:szCs w:val="24"/>
        </w:rPr>
        <w:t>配电</w:t>
      </w:r>
      <w:r>
        <w:rPr>
          <w:rFonts w:ascii="宋体" w:hAnsi="宋体" w:cs="宋体" w:hint="eastAsia"/>
          <w:sz w:val="24"/>
          <w:szCs w:val="24"/>
        </w:rPr>
        <w:t>系统为研究对象，开展电源</w:t>
      </w:r>
      <w:r>
        <w:rPr>
          <w:rFonts w:ascii="宋体" w:hAnsi="宋体" w:cs="宋体" w:hint="eastAsia"/>
          <w:sz w:val="24"/>
          <w:szCs w:val="24"/>
        </w:rPr>
        <w:t>配电</w:t>
      </w:r>
      <w:r>
        <w:rPr>
          <w:rFonts w:ascii="宋体" w:hAnsi="宋体" w:cs="宋体" w:hint="eastAsia"/>
          <w:sz w:val="24"/>
          <w:szCs w:val="24"/>
        </w:rPr>
        <w:t>系统数字孪生模型建立、数字孪生模型自更新算法、故障诊断与健康监测、健康管理平台开发和平台可靠性验证等健康管理技术研究，搭建飞机总装电源</w:t>
      </w:r>
      <w:r>
        <w:rPr>
          <w:rFonts w:ascii="宋体" w:hAnsi="宋体" w:cs="宋体" w:hint="eastAsia"/>
          <w:sz w:val="24"/>
          <w:szCs w:val="24"/>
        </w:rPr>
        <w:t>配电</w:t>
      </w:r>
      <w:r>
        <w:rPr>
          <w:rFonts w:ascii="宋体" w:hAnsi="宋体" w:cs="宋体" w:hint="eastAsia"/>
          <w:sz w:val="24"/>
          <w:szCs w:val="24"/>
        </w:rPr>
        <w:t>系统健康管理平台，实现测试全过程虚拟透明化，有效支撑测试工艺布局优化、故障机理诊断、测试进度把控、测试验证覆盖情况和健康监测等工作。</w:t>
      </w:r>
      <w:r>
        <w:rPr>
          <w:rFonts w:ascii="宋体" w:hAnsi="宋体" w:cs="宋体" w:hint="eastAsia"/>
          <w:sz w:val="24"/>
          <w:szCs w:val="24"/>
          <w:lang w:bidi="ar"/>
        </w:rPr>
        <w:t>后续视应用情况，可逐步推广至设计、维修交付和客服等环节，最终形成飞机全生命周期的健康管理理念。</w:t>
      </w:r>
    </w:p>
    <w:p w14:paraId="613B8FC7" w14:textId="77777777" w:rsidR="00AB70D2" w:rsidRDefault="00813869">
      <w:pPr>
        <w:spacing w:line="360" w:lineRule="auto"/>
        <w:ind w:firstLineChars="200" w:firstLine="482"/>
        <w:rPr>
          <w:rFonts w:ascii="宋体" w:hAnsi="宋体" w:cs="宋体"/>
          <w:b/>
          <w:sz w:val="24"/>
          <w:szCs w:val="24"/>
        </w:rPr>
      </w:pPr>
      <w:r>
        <w:rPr>
          <w:rFonts w:ascii="宋体" w:hAnsi="宋体" w:cs="宋体" w:hint="eastAsia"/>
          <w:b/>
          <w:sz w:val="24"/>
          <w:szCs w:val="24"/>
        </w:rPr>
        <w:t>技术指标：</w:t>
      </w:r>
    </w:p>
    <w:p w14:paraId="4507A4FA" w14:textId="77777777" w:rsidR="00AB70D2" w:rsidRDefault="00813869">
      <w:pPr>
        <w:numPr>
          <w:ilvl w:val="0"/>
          <w:numId w:val="7"/>
        </w:numPr>
        <w:spacing w:line="360" w:lineRule="auto"/>
        <w:ind w:firstLineChars="200" w:firstLine="480"/>
        <w:rPr>
          <w:rFonts w:ascii="宋体" w:hAnsi="宋体" w:cs="宋体"/>
          <w:sz w:val="24"/>
          <w:szCs w:val="24"/>
        </w:rPr>
      </w:pPr>
      <w:r>
        <w:rPr>
          <w:rFonts w:ascii="宋体" w:hAnsi="宋体" w:cs="宋体" w:hint="eastAsia"/>
          <w:sz w:val="24"/>
          <w:szCs w:val="24"/>
        </w:rPr>
        <w:t>针对数字孪生模型中，基于物理机理的机载设备模型不少于</w:t>
      </w:r>
      <w:r>
        <w:rPr>
          <w:rFonts w:ascii="宋体" w:hAnsi="宋体" w:cs="宋体" w:hint="eastAsia"/>
          <w:sz w:val="24"/>
          <w:szCs w:val="24"/>
        </w:rPr>
        <w:t>10</w:t>
      </w:r>
      <w:r>
        <w:rPr>
          <w:rFonts w:ascii="宋体" w:hAnsi="宋体" w:cs="宋体" w:hint="eastAsia"/>
          <w:sz w:val="24"/>
          <w:szCs w:val="24"/>
        </w:rPr>
        <w:t>个、基于行为过程的信号流模型不少于</w:t>
      </w:r>
      <w:r>
        <w:rPr>
          <w:rFonts w:ascii="宋体" w:hAnsi="宋体" w:cs="宋体" w:hint="eastAsia"/>
          <w:sz w:val="24"/>
          <w:szCs w:val="24"/>
        </w:rPr>
        <w:t>10</w:t>
      </w:r>
      <w:r>
        <w:rPr>
          <w:rFonts w:ascii="宋体" w:hAnsi="宋体" w:cs="宋体" w:hint="eastAsia"/>
          <w:sz w:val="24"/>
          <w:szCs w:val="24"/>
        </w:rPr>
        <w:t>个、基于工艺流程的系统装配件模型不少于</w:t>
      </w:r>
      <w:r>
        <w:rPr>
          <w:rFonts w:ascii="宋体" w:hAnsi="宋体" w:cs="宋体" w:hint="eastAsia"/>
          <w:sz w:val="24"/>
          <w:szCs w:val="24"/>
        </w:rPr>
        <w:t>10</w:t>
      </w:r>
      <w:r>
        <w:rPr>
          <w:rFonts w:ascii="宋体" w:hAnsi="宋体" w:cs="宋体" w:hint="eastAsia"/>
          <w:sz w:val="24"/>
          <w:szCs w:val="24"/>
        </w:rPr>
        <w:lastRenderedPageBreak/>
        <w:t>个；</w:t>
      </w:r>
    </w:p>
    <w:p w14:paraId="5150E2EF"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）健康管理平台能显示故障位置、故障隔离率、故障统计图等；</w:t>
      </w:r>
    </w:p>
    <w:p w14:paraId="271EDC0B"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能准确识别物理机理类故障和工艺装配类故障，验证至少</w:t>
      </w:r>
      <w:r>
        <w:rPr>
          <w:rFonts w:ascii="宋体" w:hAnsi="宋体" w:cs="宋体" w:hint="eastAsia"/>
          <w:sz w:val="24"/>
          <w:szCs w:val="24"/>
        </w:rPr>
        <w:t>5</w:t>
      </w:r>
      <w:r>
        <w:rPr>
          <w:rFonts w:ascii="宋体" w:hAnsi="宋体" w:cs="宋体" w:hint="eastAsia"/>
          <w:sz w:val="24"/>
          <w:szCs w:val="24"/>
        </w:rPr>
        <w:t>条故障</w:t>
      </w:r>
      <w:r>
        <w:rPr>
          <w:rFonts w:ascii="宋体" w:hAnsi="宋体" w:cs="宋体" w:hint="eastAsia"/>
          <w:sz w:val="24"/>
          <w:szCs w:val="24"/>
        </w:rPr>
        <w:t>；</w:t>
      </w:r>
    </w:p>
    <w:p w14:paraId="65EC5714"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lang w:bidi="ar"/>
        </w:rPr>
        <w:t>4</w:t>
      </w:r>
      <w:r>
        <w:rPr>
          <w:rFonts w:ascii="宋体" w:hAnsi="宋体" w:cs="宋体" w:hint="eastAsia"/>
          <w:sz w:val="24"/>
          <w:szCs w:val="24"/>
          <w:lang w:bidi="ar"/>
        </w:rPr>
        <w:t>）支持故障诊断数据库的云存储和故障结果的无线终端显示；</w:t>
      </w:r>
    </w:p>
    <w:p w14:paraId="36D5863D"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lang w:bidi="ar"/>
        </w:rPr>
        <w:t>5</w:t>
      </w:r>
      <w:r>
        <w:rPr>
          <w:rFonts w:ascii="宋体" w:hAnsi="宋体" w:cs="宋体" w:hint="eastAsia"/>
          <w:sz w:val="24"/>
          <w:szCs w:val="24"/>
          <w:lang w:bidi="ar"/>
        </w:rPr>
        <w:t>）具备辅助现场排故的操作指示功能；</w:t>
      </w:r>
    </w:p>
    <w:p w14:paraId="388BA22F" w14:textId="77777777" w:rsidR="00AB70D2" w:rsidRDefault="00813869">
      <w:pPr>
        <w:spacing w:line="360" w:lineRule="auto"/>
        <w:ind w:firstLineChars="200" w:firstLine="480"/>
        <w:rPr>
          <w:rFonts w:ascii="宋体" w:hAnsi="宋体" w:cs="宋体"/>
          <w:sz w:val="24"/>
          <w:szCs w:val="24"/>
        </w:rPr>
      </w:pPr>
      <w:r>
        <w:rPr>
          <w:rFonts w:ascii="宋体" w:hAnsi="宋体" w:cs="宋体"/>
          <w:sz w:val="24"/>
          <w:szCs w:val="24"/>
        </w:rPr>
        <w:t>6</w:t>
      </w:r>
      <w:r>
        <w:rPr>
          <w:rFonts w:ascii="宋体" w:hAnsi="宋体" w:cs="宋体" w:hint="eastAsia"/>
          <w:sz w:val="24"/>
          <w:szCs w:val="24"/>
        </w:rPr>
        <w:t>）技术成熟度由</w:t>
      </w:r>
      <w:r>
        <w:rPr>
          <w:rFonts w:ascii="宋体" w:hAnsi="宋体" w:cs="宋体" w:hint="eastAsia"/>
          <w:sz w:val="24"/>
          <w:szCs w:val="24"/>
        </w:rPr>
        <w:t>TRL3</w:t>
      </w:r>
      <w:r>
        <w:rPr>
          <w:rFonts w:ascii="宋体" w:hAnsi="宋体" w:cs="宋体" w:hint="eastAsia"/>
          <w:sz w:val="24"/>
          <w:szCs w:val="24"/>
        </w:rPr>
        <w:t>达到</w:t>
      </w:r>
      <w:r>
        <w:rPr>
          <w:rFonts w:ascii="宋体" w:hAnsi="宋体" w:cs="宋体" w:hint="eastAsia"/>
          <w:sz w:val="24"/>
          <w:szCs w:val="24"/>
        </w:rPr>
        <w:t>TRL5</w:t>
      </w:r>
      <w:r>
        <w:rPr>
          <w:rFonts w:ascii="宋体" w:hAnsi="宋体" w:cs="宋体" w:hint="eastAsia"/>
          <w:sz w:val="24"/>
          <w:szCs w:val="24"/>
        </w:rPr>
        <w:t>。</w:t>
      </w:r>
    </w:p>
    <w:p w14:paraId="5FD9BE9D" w14:textId="77777777" w:rsidR="00AB70D2" w:rsidRDefault="00813869">
      <w:pPr>
        <w:numPr>
          <w:ilvl w:val="0"/>
          <w:numId w:val="6"/>
        </w:numPr>
        <w:spacing w:line="360" w:lineRule="auto"/>
        <w:ind w:left="0" w:firstLine="0"/>
        <w:outlineLvl w:val="1"/>
        <w:rPr>
          <w:rFonts w:ascii="宋体" w:hAnsi="宋体" w:cs="宋体"/>
          <w:b/>
          <w:bCs/>
          <w:sz w:val="24"/>
          <w:szCs w:val="24"/>
        </w:rPr>
      </w:pPr>
      <w:r>
        <w:rPr>
          <w:rFonts w:ascii="宋体" w:hAnsi="宋体" w:cs="宋体" w:hint="eastAsia"/>
          <w:b/>
          <w:bCs/>
          <w:sz w:val="24"/>
          <w:szCs w:val="24"/>
        </w:rPr>
        <w:t>主要研究内容</w:t>
      </w:r>
    </w:p>
    <w:p w14:paraId="3F726933" w14:textId="77777777" w:rsidR="00AB70D2" w:rsidRDefault="00813869">
      <w:pPr>
        <w:pStyle w:val="a8"/>
        <w:numPr>
          <w:ilvl w:val="0"/>
          <w:numId w:val="8"/>
        </w:numPr>
        <w:ind w:firstLineChars="0"/>
        <w:rPr>
          <w:rFonts w:ascii="宋体" w:hAnsi="宋体" w:cs="宋体"/>
          <w:b/>
          <w:sz w:val="24"/>
          <w:szCs w:val="24"/>
        </w:rPr>
      </w:pPr>
      <w:r>
        <w:rPr>
          <w:rFonts w:ascii="宋体" w:hAnsi="宋体" w:cs="宋体" w:hint="eastAsia"/>
          <w:b/>
          <w:sz w:val="24"/>
          <w:szCs w:val="24"/>
        </w:rPr>
        <w:t>拟解决的关键技术</w:t>
      </w:r>
    </w:p>
    <w:p w14:paraId="233A8D0A" w14:textId="77777777" w:rsidR="00AB70D2" w:rsidRDefault="00813869">
      <w:pPr>
        <w:numPr>
          <w:ilvl w:val="0"/>
          <w:numId w:val="9"/>
        </w:numPr>
        <w:spacing w:line="360" w:lineRule="auto"/>
        <w:ind w:left="480"/>
        <w:rPr>
          <w:rFonts w:ascii="宋体" w:hAnsi="宋体" w:cs="宋体"/>
          <w:sz w:val="24"/>
          <w:szCs w:val="24"/>
        </w:rPr>
      </w:pPr>
      <w:r>
        <w:rPr>
          <w:rFonts w:ascii="宋体" w:hAnsi="宋体" w:cs="宋体" w:hint="eastAsia"/>
          <w:sz w:val="24"/>
          <w:szCs w:val="24"/>
        </w:rPr>
        <w:t>总装电源</w:t>
      </w:r>
      <w:r>
        <w:rPr>
          <w:rFonts w:ascii="宋体" w:hAnsi="宋体" w:cs="宋体" w:hint="eastAsia"/>
          <w:sz w:val="24"/>
          <w:szCs w:val="24"/>
        </w:rPr>
        <w:t>配电</w:t>
      </w:r>
      <w:r>
        <w:rPr>
          <w:rFonts w:ascii="宋体" w:hAnsi="宋体" w:cs="宋体" w:hint="eastAsia"/>
          <w:sz w:val="24"/>
          <w:szCs w:val="24"/>
        </w:rPr>
        <w:t>系统数字孪生建模</w:t>
      </w:r>
      <w:r>
        <w:rPr>
          <w:rFonts w:ascii="宋体" w:hAnsi="宋体" w:cs="宋体" w:hint="eastAsia"/>
          <w:sz w:val="24"/>
          <w:szCs w:val="24"/>
        </w:rPr>
        <w:t>技术</w:t>
      </w:r>
    </w:p>
    <w:p w14:paraId="1841855D"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lang w:bidi="ar"/>
        </w:rPr>
        <w:t>利用数字孪生技术、电源配电系统工艺资料和设备资料，</w:t>
      </w:r>
      <w:r>
        <w:rPr>
          <w:rFonts w:ascii="宋体" w:hAnsi="宋体" w:cs="宋体" w:hint="eastAsia"/>
          <w:sz w:val="24"/>
          <w:szCs w:val="24"/>
        </w:rPr>
        <w:t>搭建</w:t>
      </w:r>
      <w:r>
        <w:rPr>
          <w:rFonts w:ascii="宋体" w:hAnsi="宋体" w:cs="宋体" w:hint="eastAsia"/>
          <w:sz w:val="24"/>
          <w:szCs w:val="24"/>
        </w:rPr>
        <w:t>数字孪生驱动</w:t>
      </w:r>
      <w:r>
        <w:rPr>
          <w:rFonts w:ascii="宋体" w:hAnsi="宋体" w:cs="宋体" w:hint="eastAsia"/>
          <w:sz w:val="24"/>
          <w:szCs w:val="24"/>
        </w:rPr>
        <w:t>的包含机载</w:t>
      </w:r>
      <w:r>
        <w:rPr>
          <w:rFonts w:ascii="宋体" w:hAnsi="宋体" w:cs="宋体" w:hint="eastAsia"/>
          <w:sz w:val="24"/>
          <w:szCs w:val="24"/>
        </w:rPr>
        <w:t>设备</w:t>
      </w:r>
      <w:r>
        <w:rPr>
          <w:rFonts w:ascii="宋体" w:hAnsi="宋体" w:cs="宋体" w:hint="eastAsia"/>
          <w:sz w:val="24"/>
          <w:szCs w:val="24"/>
        </w:rPr>
        <w:t>、</w:t>
      </w:r>
      <w:r>
        <w:rPr>
          <w:rFonts w:ascii="宋体" w:hAnsi="宋体" w:cs="宋体" w:hint="eastAsia"/>
          <w:sz w:val="24"/>
          <w:szCs w:val="24"/>
        </w:rPr>
        <w:t>系统装配件</w:t>
      </w:r>
      <w:r>
        <w:rPr>
          <w:rFonts w:ascii="宋体" w:hAnsi="宋体" w:cs="宋体" w:hint="eastAsia"/>
          <w:sz w:val="24"/>
          <w:szCs w:val="24"/>
        </w:rPr>
        <w:t>等在内的“数字生态系统”，</w:t>
      </w:r>
      <w:r>
        <w:rPr>
          <w:rFonts w:ascii="宋体" w:hAnsi="宋体" w:cs="宋体" w:hint="eastAsia"/>
          <w:sz w:val="24"/>
          <w:szCs w:val="24"/>
        </w:rPr>
        <w:t>建立基于物理机理的机载设备孪生模型、基于行为过程的信号流模型和基于工艺流程的系统装配件模型等，</w:t>
      </w:r>
      <w:r>
        <w:rPr>
          <w:rFonts w:ascii="宋体" w:hAnsi="宋体" w:cs="宋体" w:hint="eastAsia"/>
          <w:sz w:val="24"/>
          <w:szCs w:val="24"/>
        </w:rPr>
        <w:t>实现总装过程中</w:t>
      </w:r>
      <w:r>
        <w:rPr>
          <w:rFonts w:ascii="宋体" w:hAnsi="宋体" w:cs="宋体" w:hint="eastAsia"/>
          <w:sz w:val="24"/>
          <w:szCs w:val="24"/>
        </w:rPr>
        <w:t>真实电源系统的可视</w:t>
      </w:r>
      <w:r>
        <w:rPr>
          <w:rFonts w:ascii="宋体" w:hAnsi="宋体" w:cs="宋体" w:hint="eastAsia"/>
          <w:sz w:val="24"/>
          <w:szCs w:val="24"/>
        </w:rPr>
        <w:t>化</w:t>
      </w:r>
      <w:r>
        <w:rPr>
          <w:rFonts w:ascii="宋体" w:hAnsi="宋体" w:cs="宋体" w:hint="eastAsia"/>
          <w:sz w:val="24"/>
          <w:szCs w:val="24"/>
        </w:rPr>
        <w:t>功能。</w:t>
      </w:r>
    </w:p>
    <w:p w14:paraId="24A5F443"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总装电源</w:t>
      </w:r>
      <w:r>
        <w:rPr>
          <w:rFonts w:ascii="宋体" w:hAnsi="宋体" w:cs="宋体" w:hint="eastAsia"/>
          <w:sz w:val="24"/>
          <w:szCs w:val="24"/>
        </w:rPr>
        <w:t>配电</w:t>
      </w:r>
      <w:r>
        <w:rPr>
          <w:rFonts w:ascii="宋体" w:hAnsi="宋体" w:cs="宋体" w:hint="eastAsia"/>
          <w:sz w:val="24"/>
          <w:szCs w:val="24"/>
        </w:rPr>
        <w:t>系统数字孪生模型自更新</w:t>
      </w:r>
      <w:r>
        <w:rPr>
          <w:rFonts w:ascii="宋体" w:hAnsi="宋体" w:cs="宋体" w:hint="eastAsia"/>
          <w:sz w:val="24"/>
          <w:szCs w:val="24"/>
        </w:rPr>
        <w:t>技术</w:t>
      </w:r>
    </w:p>
    <w:p w14:paraId="0D988004"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研究基于智能算法的数字孪生模型自更新技术，将模型跟踪问题视为实时参数更新问题，</w:t>
      </w:r>
      <w:r>
        <w:rPr>
          <w:rFonts w:ascii="宋体" w:hAnsi="宋体" w:cs="宋体" w:hint="eastAsia"/>
          <w:sz w:val="24"/>
          <w:szCs w:val="24"/>
          <w:lang w:bidi="ar"/>
        </w:rPr>
        <w:t>为下次操作提供依据，</w:t>
      </w:r>
      <w:r>
        <w:rPr>
          <w:rFonts w:ascii="宋体" w:hAnsi="宋体" w:cs="宋体" w:hint="eastAsia"/>
          <w:sz w:val="24"/>
          <w:szCs w:val="24"/>
        </w:rPr>
        <w:t>以此来保持与真实系统的高保真性</w:t>
      </w:r>
      <w:r>
        <w:rPr>
          <w:rFonts w:ascii="宋体" w:hAnsi="宋体" w:cs="宋体" w:hint="eastAsia"/>
          <w:sz w:val="24"/>
          <w:szCs w:val="24"/>
        </w:rPr>
        <w:t>。</w:t>
      </w:r>
      <w:r>
        <w:rPr>
          <w:rFonts w:ascii="宋体" w:hAnsi="宋体" w:cs="宋体" w:hint="eastAsia"/>
          <w:sz w:val="24"/>
          <w:szCs w:val="24"/>
        </w:rPr>
        <w:t>通过模型跟踪和参数更新，实现最优控制，保持孪生模型与真实系统的镜像一致性。</w:t>
      </w:r>
    </w:p>
    <w:p w14:paraId="2E73CC7B"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故障诊断与预测</w:t>
      </w:r>
      <w:r>
        <w:rPr>
          <w:rFonts w:ascii="宋体" w:hAnsi="宋体" w:cs="宋体" w:hint="eastAsia"/>
          <w:sz w:val="24"/>
          <w:szCs w:val="24"/>
        </w:rPr>
        <w:t>技术</w:t>
      </w:r>
    </w:p>
    <w:p w14:paraId="2B7858E9"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研究总装电源</w:t>
      </w:r>
      <w:r>
        <w:rPr>
          <w:rFonts w:ascii="宋体" w:hAnsi="宋体" w:cs="宋体" w:hint="eastAsia"/>
          <w:sz w:val="24"/>
          <w:szCs w:val="24"/>
        </w:rPr>
        <w:t>配电</w:t>
      </w:r>
      <w:r>
        <w:rPr>
          <w:rFonts w:ascii="宋体" w:hAnsi="宋体" w:cs="宋体" w:hint="eastAsia"/>
          <w:sz w:val="24"/>
          <w:szCs w:val="24"/>
        </w:rPr>
        <w:t>系统数字孪生模型的诊断预测技术，对测试过程进行故障诊断</w:t>
      </w:r>
      <w:r>
        <w:rPr>
          <w:rFonts w:ascii="宋体" w:hAnsi="宋体" w:cs="宋体" w:hint="eastAsia"/>
          <w:sz w:val="24"/>
          <w:szCs w:val="24"/>
        </w:rPr>
        <w:t>。</w:t>
      </w:r>
      <w:r>
        <w:rPr>
          <w:rFonts w:ascii="宋体" w:hAnsi="宋体" w:cs="宋体" w:hint="eastAsia"/>
          <w:sz w:val="24"/>
          <w:szCs w:val="24"/>
        </w:rPr>
        <w:t>以及</w:t>
      </w:r>
      <w:r>
        <w:rPr>
          <w:rFonts w:ascii="宋体" w:hAnsi="宋体" w:cs="宋体" w:hint="eastAsia"/>
          <w:sz w:val="24"/>
          <w:szCs w:val="24"/>
        </w:rPr>
        <w:t>采用相关算法，对当前系统特征向量与故障状态下的特征项进行模糊匹配，设置置信度阈值，高于阈值的最为故障候选项，实现故障隔离任务。</w:t>
      </w:r>
    </w:p>
    <w:p w14:paraId="42F7AE66"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健康管理平台一体化</w:t>
      </w:r>
      <w:r>
        <w:rPr>
          <w:rFonts w:ascii="宋体" w:hAnsi="宋体" w:cs="宋体" w:hint="eastAsia"/>
          <w:sz w:val="24"/>
          <w:szCs w:val="24"/>
        </w:rPr>
        <w:t>技术</w:t>
      </w:r>
    </w:p>
    <w:p w14:paraId="32EA4B08"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研究基于</w:t>
      </w:r>
      <w:r>
        <w:rPr>
          <w:rFonts w:ascii="宋体" w:hAnsi="宋体" w:cs="宋体" w:hint="eastAsia"/>
          <w:sz w:val="24"/>
          <w:szCs w:val="24"/>
        </w:rPr>
        <w:t>B/S</w:t>
      </w:r>
      <w:r>
        <w:rPr>
          <w:rFonts w:ascii="宋体" w:hAnsi="宋体" w:cs="宋体" w:hint="eastAsia"/>
          <w:sz w:val="24"/>
          <w:szCs w:val="24"/>
        </w:rPr>
        <w:t>架构的健康管理平台，实现后端数据传输与数据库存入、前端界面设计与分工、前端与后端数据的实时传输</w:t>
      </w:r>
      <w:r>
        <w:rPr>
          <w:rFonts w:ascii="宋体" w:hAnsi="宋体" w:cs="宋体" w:hint="eastAsia"/>
          <w:sz w:val="24"/>
          <w:szCs w:val="24"/>
        </w:rPr>
        <w:t>。</w:t>
      </w:r>
      <w:r>
        <w:rPr>
          <w:rFonts w:ascii="宋体" w:hAnsi="宋体" w:cs="宋体" w:hint="eastAsia"/>
          <w:sz w:val="24"/>
          <w:szCs w:val="24"/>
        </w:rPr>
        <w:t>最终将数字孪生模型、自更新算法、故障诊断与预测、前端显示等进行松耦合，实现统一平台管理和操作。</w:t>
      </w:r>
    </w:p>
    <w:p w14:paraId="614D52C9" w14:textId="77777777" w:rsidR="00AB70D2" w:rsidRDefault="00813869">
      <w:pPr>
        <w:numPr>
          <w:ilvl w:val="0"/>
          <w:numId w:val="10"/>
        </w:numPr>
        <w:spacing w:line="360" w:lineRule="auto"/>
        <w:ind w:firstLineChars="200" w:firstLine="480"/>
        <w:rPr>
          <w:rFonts w:ascii="宋体" w:hAnsi="宋体" w:cs="宋体"/>
          <w:sz w:val="24"/>
          <w:szCs w:val="24"/>
        </w:rPr>
      </w:pPr>
      <w:r>
        <w:rPr>
          <w:rFonts w:ascii="宋体" w:hAnsi="宋体" w:cs="宋体" w:hint="eastAsia"/>
          <w:sz w:val="24"/>
          <w:szCs w:val="24"/>
        </w:rPr>
        <w:t>总装电源</w:t>
      </w:r>
      <w:r>
        <w:rPr>
          <w:rFonts w:ascii="宋体" w:hAnsi="宋体" w:cs="宋体" w:hint="eastAsia"/>
          <w:sz w:val="24"/>
          <w:szCs w:val="24"/>
        </w:rPr>
        <w:t>配电</w:t>
      </w:r>
      <w:r>
        <w:rPr>
          <w:rFonts w:ascii="宋体" w:hAnsi="宋体" w:cs="宋体" w:hint="eastAsia"/>
          <w:sz w:val="24"/>
          <w:szCs w:val="24"/>
        </w:rPr>
        <w:t>模型健康管理平台可靠性验证技术</w:t>
      </w:r>
    </w:p>
    <w:p w14:paraId="6E6DE3E6"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研究基于仿真技术与故障库信息的健康管理平台可靠性测试，采用系统仿真技术对平台的故障诊断与真实系统的高保真性进行验证。此外，采用真实故障信息注入方式，对其进行镜像一致性情况进行测试，最终验证其平台可靠、信号正确、过程真实等。</w:t>
      </w:r>
    </w:p>
    <w:p w14:paraId="08CCEA91" w14:textId="77777777" w:rsidR="00AB70D2" w:rsidRDefault="00813869">
      <w:pPr>
        <w:pStyle w:val="a8"/>
        <w:numPr>
          <w:ilvl w:val="0"/>
          <w:numId w:val="8"/>
        </w:numPr>
        <w:spacing w:line="360" w:lineRule="auto"/>
        <w:ind w:firstLineChars="0"/>
        <w:rPr>
          <w:rFonts w:ascii="宋体" w:hAnsi="宋体" w:cs="宋体"/>
          <w:b/>
          <w:sz w:val="24"/>
          <w:szCs w:val="24"/>
        </w:rPr>
      </w:pPr>
      <w:r>
        <w:rPr>
          <w:rFonts w:ascii="宋体" w:hAnsi="宋体" w:cs="宋体" w:hint="eastAsia"/>
          <w:b/>
          <w:sz w:val="24"/>
          <w:szCs w:val="24"/>
        </w:rPr>
        <w:lastRenderedPageBreak/>
        <w:t>研究结果的验证方式</w:t>
      </w:r>
    </w:p>
    <w:p w14:paraId="384F6177" w14:textId="77777777" w:rsidR="00AB70D2" w:rsidRDefault="00813869">
      <w:pPr>
        <w:spacing w:line="360" w:lineRule="auto"/>
        <w:ind w:left="480"/>
        <w:rPr>
          <w:rFonts w:ascii="宋体" w:hAnsi="宋体" w:cs="宋体"/>
          <w:sz w:val="24"/>
          <w:szCs w:val="24"/>
        </w:rPr>
      </w:pPr>
      <w:r>
        <w:rPr>
          <w:rFonts w:ascii="宋体" w:hAnsi="宋体" w:cs="宋体" w:hint="eastAsia"/>
          <w:sz w:val="24"/>
          <w:szCs w:val="24"/>
        </w:rPr>
        <w:t>通过仿真与试验台测试验证</w:t>
      </w:r>
    </w:p>
    <w:p w14:paraId="585AF330" w14:textId="77777777" w:rsidR="00AB70D2" w:rsidRDefault="00813869">
      <w:pPr>
        <w:numPr>
          <w:ilvl w:val="0"/>
          <w:numId w:val="6"/>
        </w:numPr>
        <w:spacing w:line="360" w:lineRule="auto"/>
        <w:ind w:left="0" w:firstLine="0"/>
        <w:outlineLvl w:val="1"/>
        <w:rPr>
          <w:rFonts w:ascii="宋体" w:hAnsi="宋体" w:cs="宋体"/>
          <w:b/>
          <w:bCs/>
          <w:sz w:val="24"/>
          <w:szCs w:val="24"/>
        </w:rPr>
      </w:pPr>
      <w:r>
        <w:rPr>
          <w:rFonts w:ascii="宋体" w:hAnsi="宋体" w:cs="宋体" w:hint="eastAsia"/>
          <w:b/>
          <w:bCs/>
          <w:sz w:val="24"/>
          <w:szCs w:val="24"/>
        </w:rPr>
        <w:t>预期成果</w:t>
      </w:r>
    </w:p>
    <w:p w14:paraId="343053ED"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总装电源</w:t>
      </w:r>
      <w:r>
        <w:rPr>
          <w:rFonts w:ascii="宋体" w:hAnsi="宋体" w:cs="宋体" w:hint="eastAsia"/>
          <w:sz w:val="24"/>
          <w:szCs w:val="24"/>
        </w:rPr>
        <w:t>配电</w:t>
      </w:r>
      <w:r>
        <w:rPr>
          <w:rFonts w:ascii="宋体" w:hAnsi="宋体" w:cs="宋体" w:hint="eastAsia"/>
          <w:sz w:val="24"/>
          <w:szCs w:val="24"/>
        </w:rPr>
        <w:t>系统健康管理</w:t>
      </w:r>
      <w:r>
        <w:rPr>
          <w:rFonts w:ascii="宋体" w:hAnsi="宋体" w:cs="宋体" w:hint="eastAsia"/>
          <w:sz w:val="24"/>
          <w:szCs w:val="24"/>
        </w:rPr>
        <w:t>平台</w:t>
      </w:r>
      <w:r>
        <w:rPr>
          <w:rFonts w:ascii="宋体" w:hAnsi="宋体" w:cs="宋体" w:hint="eastAsia"/>
          <w:sz w:val="24"/>
          <w:szCs w:val="24"/>
        </w:rPr>
        <w:t>1</w:t>
      </w:r>
      <w:r>
        <w:rPr>
          <w:rFonts w:ascii="宋体" w:hAnsi="宋体" w:cs="宋体" w:hint="eastAsia"/>
          <w:sz w:val="24"/>
          <w:szCs w:val="24"/>
        </w:rPr>
        <w:t>套（含</w:t>
      </w:r>
      <w:r>
        <w:rPr>
          <w:rFonts w:ascii="宋体" w:hAnsi="宋体" w:cs="宋体" w:hint="eastAsia"/>
          <w:sz w:val="24"/>
          <w:szCs w:val="24"/>
        </w:rPr>
        <w:t>数字孪生模型、自更新算法、故障诊断和预测方案、专家知识库</w:t>
      </w:r>
      <w:r>
        <w:rPr>
          <w:rFonts w:ascii="宋体" w:hAnsi="宋体" w:cs="宋体"/>
          <w:sz w:val="24"/>
          <w:szCs w:val="24"/>
        </w:rPr>
        <w:t>、测试硬件终端</w:t>
      </w:r>
      <w:r>
        <w:rPr>
          <w:rFonts w:ascii="宋体" w:hAnsi="宋体" w:cs="宋体" w:hint="eastAsia"/>
          <w:sz w:val="24"/>
          <w:szCs w:val="24"/>
        </w:rPr>
        <w:t>等）；</w:t>
      </w:r>
    </w:p>
    <w:p w14:paraId="3D107C9F"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论文</w:t>
      </w:r>
      <w:r>
        <w:rPr>
          <w:rFonts w:ascii="宋体" w:hAnsi="宋体" w:cs="宋体" w:hint="eastAsia"/>
          <w:sz w:val="24"/>
          <w:szCs w:val="24"/>
        </w:rPr>
        <w:t>1</w:t>
      </w:r>
      <w:r>
        <w:rPr>
          <w:rFonts w:ascii="宋体" w:hAnsi="宋体" w:cs="宋体" w:hint="eastAsia"/>
          <w:sz w:val="24"/>
          <w:szCs w:val="24"/>
        </w:rPr>
        <w:t>篇，发明专利</w:t>
      </w:r>
      <w:r>
        <w:rPr>
          <w:rFonts w:ascii="宋体" w:hAnsi="宋体" w:cs="宋体" w:hint="eastAsia"/>
          <w:sz w:val="24"/>
          <w:szCs w:val="24"/>
        </w:rPr>
        <w:t>1</w:t>
      </w:r>
      <w:r>
        <w:rPr>
          <w:rFonts w:ascii="宋体" w:hAnsi="宋体" w:cs="宋体" w:hint="eastAsia"/>
          <w:sz w:val="24"/>
          <w:szCs w:val="24"/>
        </w:rPr>
        <w:t>篇。</w:t>
      </w:r>
    </w:p>
    <w:p w14:paraId="3C89AB37" w14:textId="77777777" w:rsidR="00AB70D2" w:rsidRDefault="00813869">
      <w:pPr>
        <w:numPr>
          <w:ilvl w:val="0"/>
          <w:numId w:val="6"/>
        </w:numPr>
        <w:spacing w:line="360" w:lineRule="auto"/>
        <w:ind w:left="0" w:firstLine="0"/>
        <w:outlineLvl w:val="1"/>
        <w:rPr>
          <w:rFonts w:ascii="宋体" w:hAnsi="宋体" w:cs="宋体"/>
          <w:b/>
          <w:bCs/>
          <w:sz w:val="24"/>
          <w:szCs w:val="24"/>
        </w:rPr>
      </w:pPr>
      <w:r>
        <w:rPr>
          <w:rFonts w:ascii="宋体" w:hAnsi="宋体" w:cs="宋体" w:hint="eastAsia"/>
          <w:b/>
          <w:bCs/>
          <w:sz w:val="24"/>
          <w:szCs w:val="24"/>
        </w:rPr>
        <w:t>建议研究周期</w:t>
      </w:r>
    </w:p>
    <w:p w14:paraId="087A3374" w14:textId="7734E20A" w:rsidR="00AB70D2" w:rsidRDefault="0081386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24</w:t>
      </w:r>
      <w:r>
        <w:rPr>
          <w:rFonts w:ascii="宋体" w:hAnsi="宋体" w:cs="宋体" w:hint="eastAsia"/>
          <w:color w:val="000000"/>
          <w:sz w:val="24"/>
          <w:szCs w:val="24"/>
        </w:rPr>
        <w:t>个月</w:t>
      </w:r>
      <w:r w:rsidR="00036E4A">
        <w:rPr>
          <w:rFonts w:ascii="宋体" w:hAnsi="宋体" w:cs="宋体" w:hint="eastAsia"/>
          <w:color w:val="000000"/>
          <w:sz w:val="24"/>
          <w:szCs w:val="24"/>
        </w:rPr>
        <w:t>。</w:t>
      </w:r>
    </w:p>
    <w:p w14:paraId="53148DC8" w14:textId="77777777" w:rsidR="00AB70D2" w:rsidRDefault="00813869">
      <w:pPr>
        <w:numPr>
          <w:ilvl w:val="0"/>
          <w:numId w:val="6"/>
        </w:numPr>
        <w:spacing w:line="360" w:lineRule="auto"/>
        <w:ind w:left="0" w:firstLine="0"/>
        <w:outlineLvl w:val="1"/>
        <w:rPr>
          <w:rFonts w:ascii="宋体" w:hAnsi="宋体" w:cs="宋体"/>
          <w:b/>
          <w:bCs/>
          <w:sz w:val="24"/>
          <w:szCs w:val="24"/>
        </w:rPr>
      </w:pPr>
      <w:r>
        <w:rPr>
          <w:rFonts w:ascii="宋体" w:hAnsi="宋体" w:cs="宋体" w:hint="eastAsia"/>
          <w:b/>
          <w:bCs/>
          <w:sz w:val="24"/>
          <w:szCs w:val="24"/>
        </w:rPr>
        <w:t>所需研究经费</w:t>
      </w:r>
    </w:p>
    <w:p w14:paraId="569004AD"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总额</w:t>
      </w:r>
      <w:r>
        <w:rPr>
          <w:rFonts w:ascii="宋体" w:hAnsi="宋体" w:cs="宋体" w:hint="eastAsia"/>
          <w:sz w:val="24"/>
          <w:szCs w:val="24"/>
        </w:rPr>
        <w:t>50</w:t>
      </w:r>
      <w:r>
        <w:rPr>
          <w:rFonts w:ascii="宋体" w:hAnsi="宋体" w:cs="宋体" w:hint="eastAsia"/>
          <w:sz w:val="24"/>
          <w:szCs w:val="24"/>
        </w:rPr>
        <w:t>万元。</w:t>
      </w:r>
    </w:p>
    <w:p w14:paraId="6E104493" w14:textId="77777777" w:rsidR="00AB70D2" w:rsidRDefault="00813869">
      <w:pPr>
        <w:pStyle w:val="a5"/>
      </w:pPr>
      <w:r>
        <w:rPr>
          <w:rFonts w:hint="eastAsia"/>
        </w:rPr>
        <w:br w:type="page"/>
      </w:r>
    </w:p>
    <w:p w14:paraId="0123B28B" w14:textId="77777777" w:rsidR="00AB70D2" w:rsidRDefault="00813869">
      <w:pPr>
        <w:pStyle w:val="1"/>
        <w:numPr>
          <w:ilvl w:val="0"/>
          <w:numId w:val="1"/>
        </w:numPr>
      </w:pPr>
      <w:bookmarkStart w:id="4" w:name="_Toc29565"/>
      <w:bookmarkStart w:id="5" w:name="_Toc14420"/>
      <w:r>
        <w:rPr>
          <w:rFonts w:hint="eastAsia"/>
        </w:rPr>
        <w:lastRenderedPageBreak/>
        <w:t>面向紧固件自动化封包密封的高效脱胶技术</w:t>
      </w:r>
      <w:bookmarkEnd w:id="4"/>
      <w:bookmarkEnd w:id="5"/>
      <w:r>
        <w:rPr>
          <w:rFonts w:hint="eastAsia"/>
        </w:rPr>
        <w:t xml:space="preserve"> </w:t>
      </w:r>
    </w:p>
    <w:p w14:paraId="51852AC7" w14:textId="77777777" w:rsidR="00AB70D2" w:rsidRDefault="00813869">
      <w:pPr>
        <w:numPr>
          <w:ilvl w:val="0"/>
          <w:numId w:val="11"/>
        </w:numPr>
        <w:spacing w:line="440" w:lineRule="exact"/>
        <w:rPr>
          <w:rFonts w:ascii="宋体" w:hAnsi="宋体" w:cs="宋体"/>
          <w:b/>
          <w:bCs/>
          <w:sz w:val="24"/>
          <w:szCs w:val="24"/>
        </w:rPr>
      </w:pPr>
      <w:r>
        <w:rPr>
          <w:rFonts w:ascii="宋体" w:hAnsi="宋体" w:cs="宋体" w:hint="eastAsia"/>
          <w:b/>
          <w:bCs/>
          <w:sz w:val="24"/>
          <w:szCs w:val="24"/>
        </w:rPr>
        <w:t>项目背景</w:t>
      </w:r>
    </w:p>
    <w:p w14:paraId="7CC6FB8B" w14:textId="77777777" w:rsidR="00AB70D2" w:rsidRDefault="00813869">
      <w:pPr>
        <w:pStyle w:val="2"/>
        <w:ind w:firstLine="480"/>
        <w:rPr>
          <w:rFonts w:ascii="宋体" w:hAnsi="宋体"/>
          <w:sz w:val="24"/>
          <w:szCs w:val="24"/>
        </w:rPr>
      </w:pPr>
      <w:bookmarkStart w:id="6" w:name="_Hlk110968001"/>
      <w:bookmarkStart w:id="7" w:name="_Hlk112336682"/>
      <w:r>
        <w:rPr>
          <w:rFonts w:ascii="宋体" w:hAnsi="宋体" w:hint="eastAsia"/>
          <w:sz w:val="24"/>
          <w:szCs w:val="24"/>
        </w:rPr>
        <w:t>在现代飞机的制造中，飞机用在装配过程中所用的工作量大约占到飞机总体制造过程中的</w:t>
      </w:r>
      <w:r>
        <w:rPr>
          <w:rFonts w:ascii="宋体" w:hAnsi="宋体" w:hint="eastAsia"/>
          <w:sz w:val="24"/>
          <w:szCs w:val="24"/>
        </w:rPr>
        <w:t xml:space="preserve"> </w:t>
      </w:r>
      <w:r>
        <w:rPr>
          <w:rFonts w:ascii="宋体" w:hAnsi="宋体" w:hint="eastAsia"/>
          <w:sz w:val="24"/>
          <w:szCs w:val="24"/>
        </w:rPr>
        <w:t>40</w:t>
      </w:r>
      <w:r>
        <w:rPr>
          <w:rFonts w:ascii="宋体" w:hAnsi="宋体" w:hint="eastAsia"/>
          <w:sz w:val="24"/>
          <w:szCs w:val="24"/>
        </w:rPr>
        <w:t>％～</w:t>
      </w:r>
      <w:r>
        <w:rPr>
          <w:rFonts w:ascii="宋体" w:hAnsi="宋体" w:hint="eastAsia"/>
          <w:sz w:val="24"/>
          <w:szCs w:val="24"/>
        </w:rPr>
        <w:t>50</w:t>
      </w:r>
      <w:r>
        <w:rPr>
          <w:rFonts w:ascii="宋体" w:hAnsi="宋体" w:hint="eastAsia"/>
          <w:sz w:val="24"/>
          <w:szCs w:val="24"/>
        </w:rPr>
        <w:t>％。出于安全、舒适性和储存燃油的需要，飞机客舱和油箱都需要做密封处理，另外还有大量的防腐蚀密封内容。由于飞机结构复杂、空间受限，所以密封工作在飞机的整个装配过程中不仅有着较大的工作量而且对飞机的整体质量也具有不可忽视的影响。</w:t>
      </w:r>
    </w:p>
    <w:p w14:paraId="78ACF456" w14:textId="77777777" w:rsidR="00AB70D2" w:rsidRDefault="00813869">
      <w:pPr>
        <w:pStyle w:val="2"/>
        <w:ind w:firstLine="480"/>
        <w:rPr>
          <w:rFonts w:ascii="宋体" w:hAnsi="宋体"/>
          <w:sz w:val="24"/>
          <w:szCs w:val="24"/>
        </w:rPr>
      </w:pPr>
      <w:r>
        <w:rPr>
          <w:rFonts w:ascii="宋体" w:hAnsi="宋体" w:hint="eastAsia"/>
          <w:sz w:val="24"/>
          <w:szCs w:val="24"/>
        </w:rPr>
        <w:t>目前，在紧固件自动化封包密封过程中，机器人自动涂胶执行器末端会与未固化的密封剂粘连，影响自动化封包质量，降低自动化封包效率，不利于自动密封工艺提升，影响飞机装配效率。</w:t>
      </w:r>
    </w:p>
    <w:p w14:paraId="1E26765D" w14:textId="77777777" w:rsidR="00AB70D2" w:rsidRDefault="00813869">
      <w:pPr>
        <w:pStyle w:val="2"/>
        <w:ind w:firstLine="480"/>
        <w:rPr>
          <w:rFonts w:ascii="宋体" w:hAnsi="宋体"/>
          <w:sz w:val="24"/>
          <w:szCs w:val="24"/>
        </w:rPr>
      </w:pPr>
      <w:r>
        <w:rPr>
          <w:rFonts w:ascii="宋体" w:hAnsi="宋体" w:hint="eastAsia"/>
          <w:sz w:val="24"/>
          <w:szCs w:val="24"/>
        </w:rPr>
        <w:t>本项目针对上述问题，开展紧固件自动封包密封的高效脱胶技术研究，旨在提高自动封包的效率及质量。</w:t>
      </w:r>
    </w:p>
    <w:bookmarkEnd w:id="6"/>
    <w:bookmarkEnd w:id="7"/>
    <w:p w14:paraId="44978FA6" w14:textId="77777777" w:rsidR="00AB70D2" w:rsidRDefault="00813869">
      <w:pPr>
        <w:numPr>
          <w:ilvl w:val="0"/>
          <w:numId w:val="11"/>
        </w:numPr>
        <w:spacing w:line="440" w:lineRule="exact"/>
        <w:rPr>
          <w:rFonts w:ascii="宋体" w:hAnsi="宋体" w:cs="宋体"/>
          <w:b/>
          <w:bCs/>
          <w:sz w:val="24"/>
          <w:szCs w:val="24"/>
        </w:rPr>
      </w:pPr>
      <w:r>
        <w:rPr>
          <w:rFonts w:ascii="宋体" w:hAnsi="宋体" w:cs="宋体" w:hint="eastAsia"/>
          <w:b/>
          <w:bCs/>
          <w:sz w:val="24"/>
          <w:szCs w:val="24"/>
        </w:rPr>
        <w:t>项目归属的重</w:t>
      </w:r>
      <w:r>
        <w:rPr>
          <w:rFonts w:ascii="宋体" w:hAnsi="宋体" w:cs="宋体" w:hint="eastAsia"/>
          <w:b/>
          <w:bCs/>
          <w:sz w:val="24"/>
          <w:szCs w:val="24"/>
        </w:rPr>
        <w:t>点专业领域</w:t>
      </w:r>
    </w:p>
    <w:p w14:paraId="056EA02F" w14:textId="77777777" w:rsidR="00AB70D2" w:rsidRDefault="00813869">
      <w:pPr>
        <w:spacing w:line="440" w:lineRule="exact"/>
        <w:ind w:firstLineChars="200" w:firstLine="480"/>
        <w:rPr>
          <w:rFonts w:ascii="宋体" w:hAnsi="宋体" w:cs="宋体"/>
          <w:i/>
          <w:iCs/>
          <w:sz w:val="24"/>
          <w:szCs w:val="24"/>
        </w:rPr>
      </w:pPr>
      <w:r>
        <w:rPr>
          <w:rFonts w:ascii="宋体" w:hAnsi="宋体" w:cs="宋体" w:hint="eastAsia"/>
          <w:i/>
          <w:iCs/>
          <w:sz w:val="24"/>
          <w:szCs w:val="24"/>
        </w:rPr>
        <w:t>先进装配</w:t>
      </w:r>
    </w:p>
    <w:p w14:paraId="0003EC7E" w14:textId="77777777" w:rsidR="00AB70D2" w:rsidRDefault="00813869">
      <w:pPr>
        <w:numPr>
          <w:ilvl w:val="0"/>
          <w:numId w:val="11"/>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319440D7" w14:textId="77777777" w:rsidR="00AB70D2" w:rsidRDefault="00813869">
      <w:pPr>
        <w:spacing w:line="360" w:lineRule="auto"/>
        <w:ind w:firstLineChars="200" w:firstLine="482"/>
        <w:rPr>
          <w:rFonts w:ascii="宋体" w:hAnsi="宋体" w:cs="宋体"/>
          <w:b/>
          <w:bCs/>
          <w:color w:val="FF0000"/>
          <w:sz w:val="24"/>
          <w:szCs w:val="24"/>
        </w:rPr>
      </w:pPr>
      <w:r>
        <w:rPr>
          <w:rFonts w:ascii="宋体" w:hAnsi="宋体" w:cs="宋体" w:hint="eastAsia"/>
          <w:b/>
          <w:bCs/>
          <w:sz w:val="24"/>
          <w:szCs w:val="24"/>
        </w:rPr>
        <w:t>项目目标：</w:t>
      </w:r>
      <w:r>
        <w:rPr>
          <w:rFonts w:ascii="宋体" w:hAnsi="宋体" w:cs="宋体" w:hint="eastAsia"/>
          <w:b/>
          <w:bCs/>
          <w:color w:val="FF0000"/>
          <w:sz w:val="24"/>
          <w:szCs w:val="24"/>
        </w:rPr>
        <w:t xml:space="preserve"> </w:t>
      </w:r>
    </w:p>
    <w:p w14:paraId="1F88523F"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本项目针对紧固件自动化封包密封过程中能高效脱胶的迫切需求，开展</w:t>
      </w:r>
      <w:r>
        <w:rPr>
          <w:rFonts w:ascii="宋体" w:hAnsi="宋体" w:cs="宋体" w:hint="eastAsia"/>
          <w:sz w:val="24"/>
          <w:szCs w:val="24"/>
        </w:rPr>
        <w:t>聚硫</w:t>
      </w:r>
      <w:r>
        <w:rPr>
          <w:rFonts w:ascii="宋体" w:hAnsi="宋体" w:cs="宋体" w:hint="eastAsia"/>
          <w:sz w:val="24"/>
          <w:szCs w:val="24"/>
        </w:rPr>
        <w:t>密封剂</w:t>
      </w:r>
      <w:r>
        <w:rPr>
          <w:rFonts w:ascii="宋体" w:hAnsi="宋体" w:cs="宋体" w:hint="eastAsia"/>
          <w:sz w:val="24"/>
          <w:szCs w:val="24"/>
        </w:rPr>
        <w:t>（</w:t>
      </w:r>
      <w:r>
        <w:rPr>
          <w:rFonts w:ascii="宋体" w:hAnsi="宋体" w:cs="宋体" w:hint="eastAsia"/>
          <w:sz w:val="24"/>
          <w:szCs w:val="24"/>
        </w:rPr>
        <w:t>HM118 B-2/PR1782 B-2/MC780 B-2</w:t>
      </w:r>
      <w:r>
        <w:rPr>
          <w:rFonts w:ascii="宋体" w:hAnsi="宋体" w:cs="宋体" w:hint="eastAsia"/>
          <w:sz w:val="24"/>
          <w:szCs w:val="24"/>
        </w:rPr>
        <w:t>）</w:t>
      </w:r>
      <w:r>
        <w:rPr>
          <w:rFonts w:ascii="宋体" w:hAnsi="宋体" w:cs="宋体" w:hint="eastAsia"/>
          <w:sz w:val="24"/>
          <w:szCs w:val="24"/>
        </w:rPr>
        <w:t>粘附特性研究，寻求一种在紧固件封包时能快速脱胶的手段，形成紧固件自动化封包密封的高效脱胶方法，提升紧固件自动封包的质量和效率。</w:t>
      </w:r>
    </w:p>
    <w:p w14:paraId="4BC80FE4" w14:textId="77777777" w:rsidR="00AB70D2" w:rsidRDefault="00813869">
      <w:pPr>
        <w:spacing w:line="360" w:lineRule="auto"/>
        <w:ind w:firstLineChars="200" w:firstLine="482"/>
        <w:rPr>
          <w:rFonts w:ascii="宋体" w:hAnsi="宋体" w:cs="宋体"/>
          <w:b/>
          <w:bCs/>
          <w:sz w:val="24"/>
          <w:szCs w:val="24"/>
        </w:rPr>
      </w:pPr>
      <w:r>
        <w:rPr>
          <w:rFonts w:ascii="宋体" w:hAnsi="宋体" w:cs="宋体" w:hint="eastAsia"/>
          <w:b/>
          <w:bCs/>
          <w:sz w:val="24"/>
          <w:szCs w:val="24"/>
        </w:rPr>
        <w:t>技术指标：</w:t>
      </w:r>
    </w:p>
    <w:p w14:paraId="55168D95" w14:textId="77777777" w:rsidR="00AB70D2" w:rsidRDefault="00813869">
      <w:pPr>
        <w:numPr>
          <w:ilvl w:val="0"/>
          <w:numId w:val="12"/>
        </w:numPr>
        <w:spacing w:line="360" w:lineRule="auto"/>
        <w:ind w:left="0"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涂胶末端脱胶时间不超过</w:t>
      </w:r>
      <w:r>
        <w:rPr>
          <w:rFonts w:ascii="宋体" w:hAnsi="宋体" w:cs="宋体" w:hint="eastAsia"/>
          <w:color w:val="000000" w:themeColor="text1"/>
          <w:sz w:val="24"/>
          <w:szCs w:val="24"/>
        </w:rPr>
        <w:t>5s</w:t>
      </w:r>
      <w:r>
        <w:rPr>
          <w:rFonts w:ascii="宋体" w:hAnsi="宋体" w:cs="宋体" w:hint="eastAsia"/>
          <w:color w:val="000000" w:themeColor="text1"/>
          <w:sz w:val="24"/>
          <w:szCs w:val="24"/>
        </w:rPr>
        <w:t>；</w:t>
      </w:r>
    </w:p>
    <w:p w14:paraId="5D4276ED" w14:textId="77777777" w:rsidR="00AB70D2" w:rsidRDefault="00813869">
      <w:pPr>
        <w:numPr>
          <w:ilvl w:val="0"/>
          <w:numId w:val="12"/>
        </w:numPr>
        <w:spacing w:line="360" w:lineRule="auto"/>
        <w:ind w:left="0"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紧固件封包尺寸满足规范要求；</w:t>
      </w:r>
    </w:p>
    <w:p w14:paraId="59D94E38" w14:textId="77777777" w:rsidR="00AB70D2" w:rsidRDefault="00813869">
      <w:pPr>
        <w:spacing w:line="360" w:lineRule="auto"/>
        <w:jc w:val="center"/>
        <w:rPr>
          <w:rFonts w:ascii="宋体" w:hAnsi="宋体" w:cs="宋体"/>
          <w:color w:val="000000" w:themeColor="text1"/>
          <w:sz w:val="24"/>
          <w:szCs w:val="24"/>
        </w:rPr>
      </w:pPr>
      <w:r>
        <w:rPr>
          <w:rFonts w:ascii="宋体" w:hAnsi="宋体" w:cs="宋体"/>
          <w:noProof/>
          <w:color w:val="000000" w:themeColor="text1"/>
          <w:sz w:val="24"/>
          <w:szCs w:val="24"/>
        </w:rPr>
        <w:lastRenderedPageBreak/>
        <w:drawing>
          <wp:inline distT="0" distB="0" distL="114300" distR="114300" wp14:anchorId="1ECD071E" wp14:editId="3A96BE93">
            <wp:extent cx="5274310" cy="2574925"/>
            <wp:effectExtent l="0" t="0" r="2540" b="158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274310" cy="2574925"/>
                    </a:xfrm>
                    <a:prstGeom prst="rect">
                      <a:avLst/>
                    </a:prstGeom>
                  </pic:spPr>
                </pic:pic>
              </a:graphicData>
            </a:graphic>
          </wp:inline>
        </w:drawing>
      </w:r>
    </w:p>
    <w:tbl>
      <w:tblPr>
        <w:tblW w:w="78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55"/>
        <w:gridCol w:w="6188"/>
      </w:tblGrid>
      <w:tr w:rsidR="00AB70D2" w14:paraId="43CC4394" w14:textId="77777777">
        <w:trPr>
          <w:jc w:val="center"/>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14:paraId="009A984F" w14:textId="77777777" w:rsidR="00AB70D2" w:rsidRDefault="00813869">
            <w:pPr>
              <w:spacing w:line="360" w:lineRule="auto"/>
              <w:jc w:val="center"/>
              <w:rPr>
                <w:szCs w:val="21"/>
              </w:rPr>
            </w:pPr>
            <w:r>
              <w:rPr>
                <w:rFonts w:eastAsiaTheme="minorEastAsia"/>
                <w:szCs w:val="21"/>
                <w:lang w:bidi="ar"/>
              </w:rPr>
              <w:t>脚注</w:t>
            </w:r>
          </w:p>
          <w:p w14:paraId="45D1B9A2" w14:textId="77777777" w:rsidR="00AB70D2" w:rsidRDefault="00813869">
            <w:pPr>
              <w:spacing w:line="360" w:lineRule="auto"/>
              <w:jc w:val="center"/>
              <w:rPr>
                <w:szCs w:val="21"/>
              </w:rPr>
            </w:pPr>
            <w:r>
              <w:rPr>
                <w:rFonts w:eastAsiaTheme="minorEastAsia"/>
                <w:kern w:val="0"/>
                <w:szCs w:val="21"/>
                <w:lang w:bidi="ar"/>
              </w:rPr>
              <w:t>Footnote</w:t>
            </w:r>
          </w:p>
        </w:tc>
        <w:tc>
          <w:tcPr>
            <w:tcW w:w="6188" w:type="dxa"/>
            <w:tcBorders>
              <w:top w:val="single" w:sz="4" w:space="0" w:color="auto"/>
              <w:left w:val="nil"/>
              <w:bottom w:val="single" w:sz="4" w:space="0" w:color="auto"/>
              <w:right w:val="single" w:sz="4" w:space="0" w:color="auto"/>
            </w:tcBorders>
            <w:shd w:val="clear" w:color="auto" w:fill="auto"/>
            <w:vAlign w:val="center"/>
          </w:tcPr>
          <w:p w14:paraId="19CB58C4" w14:textId="77777777" w:rsidR="00AB70D2" w:rsidRDefault="00813869">
            <w:pPr>
              <w:spacing w:line="360" w:lineRule="auto"/>
              <w:jc w:val="center"/>
              <w:rPr>
                <w:szCs w:val="21"/>
              </w:rPr>
            </w:pPr>
            <w:r>
              <w:rPr>
                <w:rFonts w:eastAsiaTheme="minorEastAsia"/>
                <w:szCs w:val="21"/>
                <w:lang w:bidi="ar"/>
              </w:rPr>
              <w:t>密封剂层最小厚度</w:t>
            </w:r>
            <w:r>
              <w:rPr>
                <w:rFonts w:eastAsiaTheme="minorEastAsia"/>
                <w:szCs w:val="21"/>
                <w:lang w:bidi="ar"/>
              </w:rPr>
              <w:t xml:space="preserve"> mm (in.) </w:t>
            </w:r>
          </w:p>
          <w:p w14:paraId="29191F23" w14:textId="77777777" w:rsidR="00AB70D2" w:rsidRDefault="00813869">
            <w:pPr>
              <w:spacing w:line="360" w:lineRule="auto"/>
              <w:jc w:val="center"/>
              <w:rPr>
                <w:szCs w:val="21"/>
              </w:rPr>
            </w:pPr>
            <w:r>
              <w:rPr>
                <w:rFonts w:eastAsiaTheme="minorEastAsia"/>
                <w:kern w:val="0"/>
                <w:szCs w:val="21"/>
                <w:lang w:bidi="ar"/>
              </w:rPr>
              <w:t xml:space="preserve">Minimum Thickness of </w:t>
            </w:r>
            <w:r>
              <w:rPr>
                <w:rFonts w:eastAsiaTheme="minorEastAsia"/>
                <w:kern w:val="0"/>
                <w:szCs w:val="21"/>
                <w:lang w:bidi="ar"/>
              </w:rPr>
              <w:t>Sealant Layer, mm (in.)</w:t>
            </w:r>
          </w:p>
        </w:tc>
      </w:tr>
      <w:tr w:rsidR="00AB70D2" w14:paraId="4F57B47D" w14:textId="77777777">
        <w:trPr>
          <w:jc w:val="center"/>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14:paraId="0E4951A5" w14:textId="77777777" w:rsidR="00AB70D2" w:rsidRDefault="00813869">
            <w:pPr>
              <w:spacing w:line="360" w:lineRule="auto"/>
              <w:jc w:val="center"/>
              <w:rPr>
                <w:szCs w:val="21"/>
              </w:rPr>
            </w:pPr>
            <w:r>
              <w:rPr>
                <w:rFonts w:eastAsiaTheme="minorEastAsia"/>
                <w:szCs w:val="21"/>
                <w:lang w:bidi="ar"/>
              </w:rPr>
              <w:t>(1)</w:t>
            </w:r>
          </w:p>
        </w:tc>
        <w:tc>
          <w:tcPr>
            <w:tcW w:w="6188" w:type="dxa"/>
            <w:tcBorders>
              <w:top w:val="single" w:sz="4" w:space="0" w:color="auto"/>
              <w:left w:val="nil"/>
              <w:bottom w:val="single" w:sz="4" w:space="0" w:color="auto"/>
              <w:right w:val="single" w:sz="4" w:space="0" w:color="auto"/>
            </w:tcBorders>
            <w:shd w:val="clear" w:color="auto" w:fill="auto"/>
            <w:vAlign w:val="center"/>
          </w:tcPr>
          <w:p w14:paraId="2DCDE85B" w14:textId="77777777" w:rsidR="00AB70D2" w:rsidRDefault="00813869">
            <w:pPr>
              <w:spacing w:line="360" w:lineRule="auto"/>
              <w:jc w:val="center"/>
              <w:rPr>
                <w:szCs w:val="21"/>
              </w:rPr>
            </w:pPr>
            <w:r>
              <w:rPr>
                <w:rFonts w:eastAsiaTheme="minorEastAsia"/>
                <w:szCs w:val="21"/>
                <w:lang w:bidi="ar"/>
              </w:rPr>
              <w:t>0.1</w:t>
            </w:r>
            <w:r>
              <w:rPr>
                <w:rFonts w:ascii="宋体" w:hAnsi="宋体" w:cs="宋体" w:hint="eastAsia"/>
                <w:szCs w:val="21"/>
                <w:lang w:bidi="ar"/>
              </w:rPr>
              <w:t>3</w:t>
            </w:r>
            <w:r>
              <w:rPr>
                <w:rFonts w:eastAsiaTheme="minorEastAsia"/>
                <w:szCs w:val="21"/>
                <w:lang w:bidi="ar"/>
              </w:rPr>
              <w:t>(0.005)</w:t>
            </w:r>
          </w:p>
        </w:tc>
      </w:tr>
      <w:tr w:rsidR="00AB70D2" w14:paraId="340127D6" w14:textId="77777777">
        <w:trPr>
          <w:jc w:val="center"/>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14:paraId="72B3F98C" w14:textId="77777777" w:rsidR="00AB70D2" w:rsidRDefault="00813869">
            <w:pPr>
              <w:spacing w:line="360" w:lineRule="auto"/>
              <w:jc w:val="center"/>
              <w:rPr>
                <w:szCs w:val="21"/>
              </w:rPr>
            </w:pPr>
            <w:r>
              <w:rPr>
                <w:rFonts w:eastAsiaTheme="minorEastAsia"/>
                <w:szCs w:val="21"/>
                <w:lang w:bidi="ar"/>
              </w:rPr>
              <w:t>(2)</w:t>
            </w:r>
          </w:p>
        </w:tc>
        <w:tc>
          <w:tcPr>
            <w:tcW w:w="6188" w:type="dxa"/>
            <w:tcBorders>
              <w:top w:val="single" w:sz="4" w:space="0" w:color="auto"/>
              <w:left w:val="nil"/>
              <w:bottom w:val="single" w:sz="4" w:space="0" w:color="auto"/>
              <w:right w:val="single" w:sz="4" w:space="0" w:color="auto"/>
            </w:tcBorders>
            <w:shd w:val="clear" w:color="auto" w:fill="auto"/>
            <w:vAlign w:val="center"/>
          </w:tcPr>
          <w:p w14:paraId="7D795D67" w14:textId="77777777" w:rsidR="00AB70D2" w:rsidRDefault="00813869">
            <w:pPr>
              <w:spacing w:line="360" w:lineRule="auto"/>
              <w:jc w:val="center"/>
              <w:rPr>
                <w:szCs w:val="21"/>
              </w:rPr>
            </w:pPr>
            <w:r>
              <w:rPr>
                <w:rFonts w:ascii="宋体" w:hAnsi="宋体" w:cs="宋体" w:hint="eastAsia"/>
                <w:szCs w:val="21"/>
                <w:lang w:bidi="ar"/>
              </w:rPr>
              <w:t>0</w:t>
            </w:r>
            <w:r>
              <w:rPr>
                <w:rFonts w:eastAsiaTheme="minorEastAsia"/>
                <w:szCs w:val="21"/>
                <w:lang w:bidi="ar"/>
              </w:rPr>
              <w:t>.</w:t>
            </w:r>
            <w:r>
              <w:rPr>
                <w:rFonts w:ascii="宋体" w:hAnsi="宋体" w:cs="宋体" w:hint="eastAsia"/>
                <w:szCs w:val="21"/>
                <w:lang w:bidi="ar"/>
              </w:rPr>
              <w:t>38</w:t>
            </w:r>
            <w:r>
              <w:rPr>
                <w:rFonts w:eastAsiaTheme="minorEastAsia"/>
                <w:szCs w:val="21"/>
                <w:lang w:bidi="ar"/>
              </w:rPr>
              <w:t>(0.015)</w:t>
            </w:r>
          </w:p>
        </w:tc>
      </w:tr>
      <w:tr w:rsidR="00AB70D2" w14:paraId="78FCCB2C" w14:textId="77777777">
        <w:trPr>
          <w:jc w:val="center"/>
        </w:trPr>
        <w:tc>
          <w:tcPr>
            <w:tcW w:w="1655" w:type="dxa"/>
            <w:tcBorders>
              <w:top w:val="single" w:sz="4" w:space="0" w:color="auto"/>
              <w:left w:val="single" w:sz="4" w:space="0" w:color="auto"/>
              <w:bottom w:val="single" w:sz="4" w:space="0" w:color="auto"/>
              <w:right w:val="single" w:sz="4" w:space="0" w:color="auto"/>
            </w:tcBorders>
            <w:shd w:val="clear" w:color="auto" w:fill="auto"/>
            <w:vAlign w:val="center"/>
          </w:tcPr>
          <w:p w14:paraId="2B621A7B" w14:textId="77777777" w:rsidR="00AB70D2" w:rsidRDefault="00813869">
            <w:pPr>
              <w:spacing w:line="360" w:lineRule="auto"/>
              <w:jc w:val="center"/>
              <w:rPr>
                <w:szCs w:val="21"/>
              </w:rPr>
            </w:pPr>
            <w:r>
              <w:rPr>
                <w:rFonts w:eastAsiaTheme="minorEastAsia"/>
                <w:szCs w:val="21"/>
                <w:lang w:bidi="ar"/>
              </w:rPr>
              <w:t>(3)</w:t>
            </w:r>
          </w:p>
        </w:tc>
        <w:tc>
          <w:tcPr>
            <w:tcW w:w="6188" w:type="dxa"/>
            <w:tcBorders>
              <w:top w:val="single" w:sz="4" w:space="0" w:color="auto"/>
              <w:left w:val="nil"/>
              <w:bottom w:val="single" w:sz="4" w:space="0" w:color="auto"/>
              <w:right w:val="single" w:sz="4" w:space="0" w:color="auto"/>
            </w:tcBorders>
            <w:shd w:val="clear" w:color="auto" w:fill="auto"/>
            <w:vAlign w:val="center"/>
          </w:tcPr>
          <w:p w14:paraId="6D9E9D13" w14:textId="77777777" w:rsidR="00AB70D2" w:rsidRDefault="00813869">
            <w:pPr>
              <w:spacing w:line="360" w:lineRule="auto"/>
              <w:jc w:val="center"/>
              <w:rPr>
                <w:szCs w:val="21"/>
              </w:rPr>
            </w:pPr>
            <w:r>
              <w:rPr>
                <w:rFonts w:eastAsiaTheme="minorEastAsia"/>
                <w:szCs w:val="21"/>
                <w:lang w:bidi="ar"/>
              </w:rPr>
              <w:t>0.76(0.030)</w:t>
            </w:r>
          </w:p>
        </w:tc>
      </w:tr>
    </w:tbl>
    <w:p w14:paraId="150B5F22" w14:textId="77777777" w:rsidR="00AB70D2" w:rsidRDefault="00AB70D2">
      <w:pPr>
        <w:spacing w:line="360" w:lineRule="auto"/>
        <w:rPr>
          <w:rFonts w:ascii="宋体" w:hAnsi="宋体" w:cs="宋体"/>
          <w:color w:val="000000" w:themeColor="text1"/>
          <w:sz w:val="24"/>
          <w:szCs w:val="24"/>
        </w:rPr>
      </w:pPr>
    </w:p>
    <w:p w14:paraId="704D5079" w14:textId="77777777" w:rsidR="00AB70D2" w:rsidRDefault="00AB70D2">
      <w:pPr>
        <w:pStyle w:val="a0"/>
      </w:pPr>
    </w:p>
    <w:p w14:paraId="611529D7" w14:textId="77777777" w:rsidR="00AB70D2" w:rsidRDefault="00813869">
      <w:pPr>
        <w:numPr>
          <w:ilvl w:val="0"/>
          <w:numId w:val="12"/>
        </w:numPr>
        <w:spacing w:line="360" w:lineRule="auto"/>
        <w:ind w:left="0"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脱胶后，胶的表面光滑，无气泡、无拉丝；</w:t>
      </w:r>
    </w:p>
    <w:p w14:paraId="03F30EED" w14:textId="77777777" w:rsidR="00AB70D2" w:rsidRDefault="00813869">
      <w:pPr>
        <w:numPr>
          <w:ilvl w:val="0"/>
          <w:numId w:val="12"/>
        </w:numPr>
        <w:spacing w:line="360" w:lineRule="auto"/>
        <w:ind w:left="0" w:firstLineChars="200" w:firstLine="480"/>
        <w:rPr>
          <w:rFonts w:ascii="宋体" w:hAnsi="宋体" w:cs="宋体"/>
          <w:color w:val="000000" w:themeColor="text1"/>
          <w:sz w:val="24"/>
          <w:szCs w:val="24"/>
        </w:rPr>
      </w:pPr>
      <w:r>
        <w:rPr>
          <w:rFonts w:ascii="宋体" w:hAnsi="宋体" w:cs="宋体" w:hint="eastAsia"/>
          <w:color w:val="000000" w:themeColor="text1"/>
          <w:sz w:val="24"/>
          <w:szCs w:val="24"/>
        </w:rPr>
        <w:t>项目完成时，技术成熟度不低于</w:t>
      </w:r>
      <w:r>
        <w:rPr>
          <w:rFonts w:ascii="宋体" w:hAnsi="宋体" w:cs="宋体" w:hint="eastAsia"/>
          <w:color w:val="000000" w:themeColor="text1"/>
          <w:sz w:val="24"/>
          <w:szCs w:val="24"/>
        </w:rPr>
        <w:t>TRL4</w:t>
      </w:r>
      <w:r>
        <w:rPr>
          <w:rFonts w:ascii="宋体" w:hAnsi="宋体" w:cs="宋体" w:hint="eastAsia"/>
          <w:color w:val="000000" w:themeColor="text1"/>
          <w:sz w:val="24"/>
          <w:szCs w:val="24"/>
        </w:rPr>
        <w:t>级。</w:t>
      </w:r>
    </w:p>
    <w:p w14:paraId="1E904A34" w14:textId="77777777" w:rsidR="00AB70D2" w:rsidRDefault="00813869">
      <w:pPr>
        <w:numPr>
          <w:ilvl w:val="0"/>
          <w:numId w:val="11"/>
        </w:numPr>
        <w:spacing w:line="440" w:lineRule="exact"/>
        <w:rPr>
          <w:rFonts w:ascii="宋体" w:hAnsi="宋体" w:cs="宋体"/>
          <w:b/>
          <w:bCs/>
          <w:sz w:val="24"/>
          <w:szCs w:val="24"/>
        </w:rPr>
      </w:pPr>
      <w:r>
        <w:rPr>
          <w:rFonts w:ascii="宋体" w:hAnsi="宋体" w:cs="宋体" w:hint="eastAsia"/>
          <w:b/>
          <w:bCs/>
          <w:sz w:val="24"/>
          <w:szCs w:val="24"/>
        </w:rPr>
        <w:t>主要研究内容</w:t>
      </w:r>
    </w:p>
    <w:p w14:paraId="207B77E5" w14:textId="77777777" w:rsidR="00AB70D2" w:rsidRDefault="00813869">
      <w:pPr>
        <w:numPr>
          <w:ilvl w:val="0"/>
          <w:numId w:val="13"/>
        </w:numPr>
        <w:spacing w:line="440" w:lineRule="exact"/>
        <w:ind w:left="0" w:firstLineChars="200" w:firstLine="480"/>
        <w:rPr>
          <w:rFonts w:ascii="宋体" w:hAnsi="宋体" w:cs="宋体"/>
          <w:sz w:val="24"/>
          <w:szCs w:val="24"/>
        </w:rPr>
      </w:pPr>
      <w:r>
        <w:rPr>
          <w:rFonts w:ascii="宋体" w:hAnsi="宋体" w:cs="宋体" w:hint="eastAsia"/>
          <w:sz w:val="24"/>
          <w:szCs w:val="24"/>
        </w:rPr>
        <w:t>拟解决的关键技术</w:t>
      </w:r>
    </w:p>
    <w:p w14:paraId="3BB35F36" w14:textId="77777777" w:rsidR="00AB70D2" w:rsidRDefault="00813869">
      <w:pPr>
        <w:numPr>
          <w:ilvl w:val="0"/>
          <w:numId w:val="14"/>
        </w:numPr>
        <w:spacing w:line="440" w:lineRule="exact"/>
        <w:ind w:leftChars="200" w:left="420"/>
        <w:rPr>
          <w:rFonts w:ascii="宋体" w:hAnsi="宋体" w:cs="宋体"/>
          <w:sz w:val="24"/>
          <w:szCs w:val="24"/>
        </w:rPr>
      </w:pPr>
      <w:r>
        <w:rPr>
          <w:rFonts w:ascii="宋体" w:hAnsi="宋体" w:cs="宋体" w:hint="eastAsia"/>
          <w:sz w:val="24"/>
          <w:szCs w:val="24"/>
        </w:rPr>
        <w:t>密封剂粘附机理特性研究</w:t>
      </w:r>
    </w:p>
    <w:p w14:paraId="6B587E58" w14:textId="77777777" w:rsidR="00AB70D2" w:rsidRDefault="00813869">
      <w:pPr>
        <w:spacing w:line="440" w:lineRule="exact"/>
        <w:ind w:firstLineChars="200" w:firstLine="480"/>
        <w:rPr>
          <w:rFonts w:ascii="宋体" w:hAnsi="宋体" w:cs="宋体"/>
          <w:sz w:val="24"/>
          <w:szCs w:val="24"/>
        </w:rPr>
      </w:pPr>
      <w:bookmarkStart w:id="8" w:name="_Hlk115172075"/>
      <w:r>
        <w:rPr>
          <w:rFonts w:ascii="宋体" w:hAnsi="宋体" w:cs="宋体" w:hint="eastAsia"/>
          <w:sz w:val="24"/>
          <w:szCs w:val="24"/>
        </w:rPr>
        <w:t>针对</w:t>
      </w:r>
      <w:r>
        <w:rPr>
          <w:rFonts w:ascii="宋体" w:hAnsi="宋体" w:cs="宋体" w:hint="eastAsia"/>
          <w:sz w:val="24"/>
          <w:szCs w:val="24"/>
        </w:rPr>
        <w:t>聚硫</w:t>
      </w:r>
      <w:r>
        <w:rPr>
          <w:rFonts w:ascii="宋体" w:hAnsi="宋体" w:cs="宋体" w:hint="eastAsia"/>
          <w:sz w:val="24"/>
          <w:szCs w:val="24"/>
        </w:rPr>
        <w:t>密封剂自身特性，开展密封剂粘附机理特性研究，</w:t>
      </w:r>
      <w:r>
        <w:rPr>
          <w:rFonts w:ascii="宋体" w:hAnsi="宋体" w:cs="宋体"/>
          <w:sz w:val="24"/>
          <w:szCs w:val="24"/>
        </w:rPr>
        <w:t>通过化学研究、物理研究或化学物理综合研究等方向，</w:t>
      </w:r>
      <w:r>
        <w:rPr>
          <w:rFonts w:ascii="宋体" w:hAnsi="宋体" w:cs="宋体" w:hint="eastAsia"/>
          <w:sz w:val="24"/>
          <w:szCs w:val="24"/>
        </w:rPr>
        <w:t>寻找出一种能与施工期内的密封剂不发生粘连的脱胶方法。</w:t>
      </w:r>
    </w:p>
    <w:p w14:paraId="3CF3ED1B" w14:textId="77777777" w:rsidR="00AB70D2" w:rsidRDefault="00813869">
      <w:pPr>
        <w:numPr>
          <w:ilvl w:val="0"/>
          <w:numId w:val="14"/>
        </w:numPr>
        <w:spacing w:line="440" w:lineRule="exact"/>
        <w:ind w:leftChars="200" w:left="420"/>
        <w:rPr>
          <w:rFonts w:ascii="宋体" w:hAnsi="宋体" w:cs="宋体"/>
          <w:sz w:val="24"/>
          <w:szCs w:val="24"/>
        </w:rPr>
      </w:pPr>
      <w:r>
        <w:rPr>
          <w:rFonts w:ascii="宋体" w:hAnsi="宋体" w:cs="宋体" w:hint="eastAsia"/>
          <w:color w:val="000000" w:themeColor="text1"/>
          <w:sz w:val="24"/>
          <w:szCs w:val="24"/>
        </w:rPr>
        <w:t>具备高效脱胶能力的自动涂胶末端</w:t>
      </w:r>
      <w:r>
        <w:rPr>
          <w:rFonts w:ascii="宋体" w:hAnsi="宋体" w:cs="宋体" w:hint="eastAsia"/>
          <w:sz w:val="24"/>
          <w:szCs w:val="24"/>
        </w:rPr>
        <w:t>设计</w:t>
      </w:r>
    </w:p>
    <w:p w14:paraId="74DBF774"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结合紧固件封包要求，开发设计一末端，能保证涂覆完成后封包质量满足要求，且能与紧固件上的密封剂快速脱离、不拉丝。</w:t>
      </w:r>
    </w:p>
    <w:p w14:paraId="35B10465" w14:textId="77777777" w:rsidR="00AB70D2" w:rsidRDefault="00813869">
      <w:pPr>
        <w:numPr>
          <w:ilvl w:val="0"/>
          <w:numId w:val="14"/>
        </w:numPr>
        <w:spacing w:line="440" w:lineRule="exact"/>
        <w:ind w:leftChars="200" w:left="420"/>
        <w:rPr>
          <w:rFonts w:ascii="宋体" w:hAnsi="宋体" w:cs="宋体"/>
          <w:sz w:val="24"/>
          <w:szCs w:val="24"/>
        </w:rPr>
      </w:pPr>
      <w:r>
        <w:rPr>
          <w:rFonts w:ascii="宋体" w:hAnsi="宋体" w:cs="宋体" w:hint="eastAsia"/>
          <w:sz w:val="24"/>
          <w:szCs w:val="24"/>
        </w:rPr>
        <w:t>高效脱胶技术试验验证</w:t>
      </w:r>
    </w:p>
    <w:p w14:paraId="630255DB"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针对不同尺寸紧固件的封包要求，开展各种工况试验，形成完整的自动封包操作方法。</w:t>
      </w:r>
    </w:p>
    <w:bookmarkEnd w:id="8"/>
    <w:p w14:paraId="6BA4911E" w14:textId="77777777" w:rsidR="00AB70D2" w:rsidRDefault="00813869">
      <w:pPr>
        <w:numPr>
          <w:ilvl w:val="0"/>
          <w:numId w:val="13"/>
        </w:numPr>
        <w:spacing w:line="440" w:lineRule="exact"/>
        <w:ind w:left="0" w:firstLineChars="200" w:firstLine="480"/>
        <w:rPr>
          <w:rFonts w:ascii="宋体" w:hAnsi="宋体" w:cs="宋体"/>
          <w:sz w:val="24"/>
          <w:szCs w:val="24"/>
        </w:rPr>
      </w:pPr>
      <w:r>
        <w:rPr>
          <w:rFonts w:ascii="宋体" w:hAnsi="宋体" w:cs="宋体" w:hint="eastAsia"/>
          <w:sz w:val="24"/>
          <w:szCs w:val="24"/>
        </w:rPr>
        <w:lastRenderedPageBreak/>
        <w:t>研究结果的验证方式</w:t>
      </w:r>
    </w:p>
    <w:p w14:paraId="23600E95"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在自动涂胶密封工艺中进行应用。</w:t>
      </w:r>
    </w:p>
    <w:p w14:paraId="371C2626" w14:textId="77777777" w:rsidR="00AB70D2" w:rsidRDefault="00813869">
      <w:pPr>
        <w:numPr>
          <w:ilvl w:val="0"/>
          <w:numId w:val="11"/>
        </w:numPr>
        <w:spacing w:line="440" w:lineRule="exact"/>
        <w:rPr>
          <w:rFonts w:ascii="宋体" w:hAnsi="宋体" w:cs="宋体"/>
          <w:b/>
          <w:bCs/>
          <w:sz w:val="24"/>
          <w:szCs w:val="24"/>
        </w:rPr>
      </w:pPr>
      <w:r>
        <w:rPr>
          <w:rFonts w:ascii="宋体" w:hAnsi="宋体" w:cs="宋体" w:hint="eastAsia"/>
          <w:b/>
          <w:bCs/>
          <w:sz w:val="24"/>
          <w:szCs w:val="24"/>
        </w:rPr>
        <w:t>预期成果</w:t>
      </w:r>
    </w:p>
    <w:p w14:paraId="4DF0463D" w14:textId="77777777" w:rsidR="00AB70D2" w:rsidRDefault="00813869">
      <w:pPr>
        <w:widowControl/>
        <w:numPr>
          <w:ilvl w:val="0"/>
          <w:numId w:val="15"/>
        </w:numPr>
        <w:spacing w:line="360" w:lineRule="auto"/>
        <w:ind w:left="0" w:firstLineChars="200" w:firstLine="480"/>
        <w:rPr>
          <w:rFonts w:ascii="宋体" w:hAnsi="宋体" w:cs="宋体"/>
          <w:sz w:val="24"/>
          <w:szCs w:val="24"/>
        </w:rPr>
      </w:pPr>
      <w:r>
        <w:rPr>
          <w:rFonts w:ascii="宋体" w:hAnsi="宋体" w:cs="宋体" w:hint="eastAsia"/>
          <w:sz w:val="24"/>
          <w:szCs w:val="24"/>
        </w:rPr>
        <w:t>具备高效脱胶能力的涂胶末端</w:t>
      </w:r>
      <w:r>
        <w:rPr>
          <w:rFonts w:ascii="宋体" w:hAnsi="宋体" w:cs="宋体" w:hint="eastAsia"/>
          <w:sz w:val="24"/>
          <w:szCs w:val="24"/>
        </w:rPr>
        <w:t>1</w:t>
      </w:r>
      <w:r>
        <w:rPr>
          <w:rFonts w:ascii="宋体" w:hAnsi="宋体" w:cs="宋体" w:hint="eastAsia"/>
          <w:sz w:val="24"/>
          <w:szCs w:val="24"/>
        </w:rPr>
        <w:t>套；</w:t>
      </w:r>
    </w:p>
    <w:p w14:paraId="15C3621D" w14:textId="77777777" w:rsidR="00AB70D2" w:rsidRDefault="00813869">
      <w:pPr>
        <w:widowControl/>
        <w:numPr>
          <w:ilvl w:val="0"/>
          <w:numId w:val="15"/>
        </w:numPr>
        <w:spacing w:line="360" w:lineRule="auto"/>
        <w:ind w:left="0" w:firstLineChars="200" w:firstLine="480"/>
        <w:rPr>
          <w:rFonts w:ascii="宋体" w:hAnsi="宋体" w:cs="宋体"/>
          <w:sz w:val="24"/>
          <w:szCs w:val="24"/>
        </w:rPr>
      </w:pPr>
      <w:r>
        <w:rPr>
          <w:rFonts w:ascii="宋体" w:hAnsi="宋体" w:cs="宋体" w:hint="eastAsia"/>
          <w:sz w:val="24"/>
          <w:szCs w:val="24"/>
        </w:rPr>
        <w:t>项目总结报告</w:t>
      </w:r>
      <w:r>
        <w:rPr>
          <w:rFonts w:ascii="宋体" w:hAnsi="宋体" w:cs="宋体" w:hint="eastAsia"/>
          <w:sz w:val="24"/>
          <w:szCs w:val="24"/>
        </w:rPr>
        <w:t>1</w:t>
      </w:r>
      <w:r>
        <w:rPr>
          <w:rFonts w:ascii="宋体" w:hAnsi="宋体" w:cs="宋体" w:hint="eastAsia"/>
          <w:sz w:val="24"/>
          <w:szCs w:val="24"/>
        </w:rPr>
        <w:t>份；</w:t>
      </w:r>
    </w:p>
    <w:p w14:paraId="03979EBF" w14:textId="77777777" w:rsidR="00AB70D2" w:rsidRDefault="00813869">
      <w:pPr>
        <w:widowControl/>
        <w:numPr>
          <w:ilvl w:val="0"/>
          <w:numId w:val="15"/>
        </w:numPr>
        <w:spacing w:line="360" w:lineRule="auto"/>
        <w:ind w:left="0" w:firstLineChars="200" w:firstLine="480"/>
        <w:rPr>
          <w:rFonts w:ascii="宋体" w:hAnsi="宋体" w:cs="宋体"/>
          <w:sz w:val="24"/>
          <w:szCs w:val="24"/>
        </w:rPr>
      </w:pPr>
      <w:r>
        <w:rPr>
          <w:rFonts w:ascii="宋体" w:hAnsi="宋体" w:cs="宋体" w:hint="eastAsia"/>
          <w:sz w:val="24"/>
          <w:szCs w:val="24"/>
        </w:rPr>
        <w:t>专利不少于</w:t>
      </w:r>
      <w:r>
        <w:rPr>
          <w:rFonts w:ascii="宋体" w:hAnsi="宋体" w:cs="宋体" w:hint="eastAsia"/>
          <w:sz w:val="24"/>
          <w:szCs w:val="24"/>
        </w:rPr>
        <w:t>2</w:t>
      </w:r>
      <w:r>
        <w:rPr>
          <w:rFonts w:ascii="宋体" w:hAnsi="宋体" w:cs="宋体" w:hint="eastAsia"/>
          <w:sz w:val="24"/>
          <w:szCs w:val="24"/>
        </w:rPr>
        <w:t>篇。</w:t>
      </w:r>
    </w:p>
    <w:p w14:paraId="6AB1BF4E" w14:textId="77777777" w:rsidR="00AB70D2" w:rsidRDefault="00813869">
      <w:pPr>
        <w:numPr>
          <w:ilvl w:val="0"/>
          <w:numId w:val="11"/>
        </w:numPr>
        <w:spacing w:line="360" w:lineRule="auto"/>
        <w:rPr>
          <w:rFonts w:ascii="宋体" w:hAnsi="宋体" w:cs="宋体"/>
          <w:b/>
          <w:bCs/>
          <w:sz w:val="24"/>
          <w:szCs w:val="24"/>
        </w:rPr>
      </w:pPr>
      <w:r>
        <w:rPr>
          <w:rFonts w:ascii="宋体" w:hAnsi="宋体" w:cs="宋体" w:hint="eastAsia"/>
          <w:b/>
          <w:bCs/>
          <w:sz w:val="24"/>
          <w:szCs w:val="24"/>
        </w:rPr>
        <w:t>建议研究周期</w:t>
      </w:r>
    </w:p>
    <w:p w14:paraId="4004FCD6" w14:textId="4219EA0E"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个月</w:t>
      </w:r>
      <w:r w:rsidR="00036E4A">
        <w:rPr>
          <w:rFonts w:ascii="宋体" w:hAnsi="宋体" w:cs="宋体" w:hint="eastAsia"/>
          <w:sz w:val="24"/>
          <w:szCs w:val="24"/>
        </w:rPr>
        <w:t>。</w:t>
      </w:r>
    </w:p>
    <w:p w14:paraId="1A646DFE" w14:textId="77777777" w:rsidR="00AB70D2" w:rsidRDefault="00813869">
      <w:pPr>
        <w:numPr>
          <w:ilvl w:val="0"/>
          <w:numId w:val="11"/>
        </w:numPr>
        <w:spacing w:line="360" w:lineRule="auto"/>
        <w:rPr>
          <w:rFonts w:ascii="宋体" w:hAnsi="宋体" w:cs="宋体"/>
          <w:b/>
          <w:bCs/>
          <w:sz w:val="24"/>
          <w:szCs w:val="24"/>
        </w:rPr>
      </w:pPr>
      <w:r>
        <w:rPr>
          <w:rFonts w:ascii="宋体" w:hAnsi="宋体" w:cs="宋体" w:hint="eastAsia"/>
          <w:b/>
          <w:bCs/>
          <w:sz w:val="24"/>
          <w:szCs w:val="24"/>
        </w:rPr>
        <w:t>所需研究经费</w:t>
      </w:r>
    </w:p>
    <w:p w14:paraId="19DC715B" w14:textId="77777777" w:rsidR="00AB70D2" w:rsidRPr="00036E4A" w:rsidRDefault="00813869">
      <w:pPr>
        <w:spacing w:line="360" w:lineRule="auto"/>
        <w:ind w:firstLineChars="200" w:firstLine="480"/>
        <w:rPr>
          <w:rFonts w:ascii="宋体" w:hAnsi="宋体" w:cs="宋体"/>
          <w:sz w:val="24"/>
          <w:szCs w:val="24"/>
        </w:rPr>
      </w:pPr>
      <w:r w:rsidRPr="00036E4A">
        <w:rPr>
          <w:rFonts w:ascii="宋体" w:hAnsi="宋体" w:cs="宋体" w:hint="eastAsia"/>
          <w:sz w:val="24"/>
          <w:szCs w:val="24"/>
        </w:rPr>
        <w:t>总额</w:t>
      </w:r>
      <w:r w:rsidRPr="00036E4A">
        <w:rPr>
          <w:rFonts w:ascii="宋体" w:hAnsi="宋体" w:cs="宋体" w:hint="eastAsia"/>
          <w:sz w:val="24"/>
          <w:szCs w:val="24"/>
        </w:rPr>
        <w:t>50</w:t>
      </w:r>
      <w:r w:rsidRPr="00036E4A">
        <w:rPr>
          <w:rFonts w:ascii="宋体" w:hAnsi="宋体" w:cs="宋体" w:hint="eastAsia"/>
          <w:sz w:val="24"/>
          <w:szCs w:val="24"/>
        </w:rPr>
        <w:t>万元。</w:t>
      </w:r>
    </w:p>
    <w:p w14:paraId="38F57FDC" w14:textId="77777777" w:rsidR="00AB70D2" w:rsidRDefault="00813869">
      <w:pPr>
        <w:pStyle w:val="a5"/>
      </w:pPr>
      <w:r>
        <w:rPr>
          <w:rFonts w:hint="eastAsia"/>
        </w:rPr>
        <w:br w:type="page"/>
      </w:r>
    </w:p>
    <w:p w14:paraId="3D36DF8F" w14:textId="77777777" w:rsidR="00AB70D2" w:rsidRDefault="00813869">
      <w:pPr>
        <w:pStyle w:val="1"/>
        <w:numPr>
          <w:ilvl w:val="0"/>
          <w:numId w:val="1"/>
        </w:numPr>
      </w:pPr>
      <w:bookmarkStart w:id="9" w:name="_Toc14755"/>
      <w:bookmarkStart w:id="10" w:name="_Toc13454"/>
      <w:r>
        <w:rPr>
          <w:rFonts w:hint="eastAsia"/>
        </w:rPr>
        <w:lastRenderedPageBreak/>
        <w:t>长寿命高可靠性航空关节轴承滚铆压头关键技术研究</w:t>
      </w:r>
      <w:bookmarkEnd w:id="9"/>
      <w:bookmarkEnd w:id="10"/>
    </w:p>
    <w:p w14:paraId="7D2B331C" w14:textId="77777777" w:rsidR="00AB70D2" w:rsidRDefault="00813869">
      <w:pPr>
        <w:numPr>
          <w:ilvl w:val="0"/>
          <w:numId w:val="16"/>
        </w:numPr>
        <w:spacing w:line="440" w:lineRule="exact"/>
        <w:rPr>
          <w:rFonts w:ascii="宋体" w:hAnsi="宋体" w:cs="宋体"/>
          <w:b/>
          <w:bCs/>
          <w:sz w:val="24"/>
          <w:szCs w:val="24"/>
        </w:rPr>
      </w:pPr>
      <w:r>
        <w:rPr>
          <w:rFonts w:ascii="宋体" w:hAnsi="宋体" w:cs="宋体" w:hint="eastAsia"/>
          <w:b/>
          <w:bCs/>
          <w:sz w:val="24"/>
          <w:szCs w:val="24"/>
        </w:rPr>
        <w:t>项目背景</w:t>
      </w:r>
    </w:p>
    <w:p w14:paraId="7D54A1EB"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自润滑关节轴承因其优越的耐冲击、自润滑、抗腐蚀和可调心等性能被广泛应用于商业飞机的操纵杆件、机翼及方向舵等重要部件中，其性能关乎飞机的使用与安全。滚铆作为关节轴承与结构件联接的常用安装固定工艺方法，相比于压铆工艺，收压载荷大幅度降低，对轴承外圈挤压程度较小。但现有国产滚铆压头在收压轴承外圈时存在两个问题，一是，滚铆压头磨损严重，使用寿命低，多次使用后压头滚轮镀层易发生剥落，且常产生划痕等缺陷，影响关节轴承使用性能；二是，航空关节轴承型号众多，现有滚铆压头仅能满足部分型号固定安装需求，亟需拓展滚铆压头适用范围</w:t>
      </w:r>
      <w:r>
        <w:rPr>
          <w:rFonts w:ascii="宋体" w:hAnsi="宋体" w:cs="宋体" w:hint="eastAsia"/>
          <w:sz w:val="24"/>
          <w:szCs w:val="24"/>
        </w:rPr>
        <w:t>，满足生产实际需求。</w:t>
      </w:r>
    </w:p>
    <w:p w14:paraId="32D4B22D" w14:textId="77777777" w:rsidR="00AB70D2" w:rsidRDefault="00813869">
      <w:pPr>
        <w:numPr>
          <w:ilvl w:val="0"/>
          <w:numId w:val="16"/>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24C4414A"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先进装配</w:t>
      </w:r>
    </w:p>
    <w:p w14:paraId="18097EAA" w14:textId="77777777" w:rsidR="00AB70D2" w:rsidRDefault="00813869">
      <w:pPr>
        <w:numPr>
          <w:ilvl w:val="0"/>
          <w:numId w:val="16"/>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3F4CFDE0" w14:textId="77777777" w:rsidR="00AB70D2" w:rsidRDefault="00813869">
      <w:pPr>
        <w:spacing w:line="360" w:lineRule="auto"/>
        <w:ind w:firstLineChars="200" w:firstLine="482"/>
        <w:rPr>
          <w:rFonts w:ascii="宋体" w:hAnsi="宋体" w:cs="宋体"/>
          <w:color w:val="FF0000"/>
          <w:sz w:val="24"/>
          <w:szCs w:val="24"/>
        </w:rPr>
      </w:pPr>
      <w:r>
        <w:rPr>
          <w:rFonts w:ascii="宋体" w:hAnsi="宋体" w:cs="宋体" w:hint="eastAsia"/>
          <w:b/>
          <w:sz w:val="24"/>
          <w:szCs w:val="24"/>
        </w:rPr>
        <w:t>项目目标：</w:t>
      </w:r>
      <w:r>
        <w:rPr>
          <w:rFonts w:ascii="宋体" w:hAnsi="宋体" w:cs="宋体" w:hint="eastAsia"/>
          <w:color w:val="FF0000"/>
          <w:sz w:val="24"/>
          <w:szCs w:val="24"/>
        </w:rPr>
        <w:t xml:space="preserve"> </w:t>
      </w:r>
    </w:p>
    <w:p w14:paraId="07B4441C"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针对国产滚铆压头存在的问题，本指南提出如下三点研究目标。</w:t>
      </w:r>
    </w:p>
    <w:p w14:paraId="29A58F76"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）明确滚铆压头磨损机理及失效机制，研发长寿命国产滚铆压头；</w:t>
      </w:r>
    </w:p>
    <w:p w14:paraId="4F7D5890"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）明确关节轴承滚铆安装质量影响因素，改进滚铆安装工艺，提高关节轴承安装质量和安装效率；</w:t>
      </w:r>
    </w:p>
    <w:p w14:paraId="19A2D8F2" w14:textId="77777777" w:rsidR="00036E4A" w:rsidRDefault="00813869" w:rsidP="00036E4A">
      <w:pPr>
        <w:spacing w:line="440" w:lineRule="exact"/>
        <w:ind w:firstLineChars="150" w:firstLine="36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）结合轴承型号和安装工况，对相同规格轴承，提高滚铆压头通用性，拓展滚铆工艺适用范围；</w:t>
      </w:r>
    </w:p>
    <w:p w14:paraId="31BA5044" w14:textId="22044A4B" w:rsidR="00AB70D2" w:rsidRPr="00036E4A" w:rsidRDefault="00813869" w:rsidP="00036E4A">
      <w:pPr>
        <w:spacing w:line="440" w:lineRule="exact"/>
        <w:ind w:firstLineChars="150" w:firstLine="36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）结合关节轴承安装固定工况，针对已安装轴承转动力矩、摆动力矩的现场检测需求，设计便携式关节轴承转动力矩和摆动力矩原位检测装置。</w:t>
      </w:r>
    </w:p>
    <w:p w14:paraId="53A61F09" w14:textId="77777777" w:rsidR="00AB70D2" w:rsidRDefault="00813869">
      <w:pPr>
        <w:spacing w:line="360" w:lineRule="auto"/>
        <w:ind w:firstLineChars="200" w:firstLine="482"/>
        <w:rPr>
          <w:rFonts w:ascii="宋体" w:hAnsi="宋体" w:cs="宋体"/>
          <w:b/>
          <w:sz w:val="24"/>
          <w:szCs w:val="24"/>
        </w:rPr>
      </w:pPr>
      <w:r>
        <w:rPr>
          <w:rFonts w:ascii="宋体" w:hAnsi="宋体" w:cs="宋体" w:hint="eastAsia"/>
          <w:b/>
          <w:sz w:val="24"/>
          <w:szCs w:val="24"/>
        </w:rPr>
        <w:t>技术指标：</w:t>
      </w:r>
    </w:p>
    <w:p w14:paraId="27019069"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）单个滚铆压头至少实现</w:t>
      </w:r>
      <w:r>
        <w:rPr>
          <w:rFonts w:ascii="宋体" w:hAnsi="宋体" w:cs="宋体" w:hint="eastAsia"/>
          <w:sz w:val="24"/>
          <w:szCs w:val="24"/>
        </w:rPr>
        <w:t>100</w:t>
      </w:r>
      <w:r>
        <w:rPr>
          <w:rFonts w:ascii="宋体" w:hAnsi="宋体" w:cs="宋体" w:hint="eastAsia"/>
          <w:sz w:val="24"/>
          <w:szCs w:val="24"/>
        </w:rPr>
        <w:t>件轴承翻边收压，期间滚铆压头不发生滚轮镀层剥落和滚轮晃动现象，滚铆后轴承</w:t>
      </w:r>
      <w:r>
        <w:rPr>
          <w:rFonts w:ascii="宋体" w:hAnsi="宋体" w:cs="宋体" w:hint="eastAsia"/>
          <w:sz w:val="24"/>
          <w:szCs w:val="24"/>
        </w:rPr>
        <w:t>V</w:t>
      </w:r>
      <w:r>
        <w:rPr>
          <w:rFonts w:ascii="宋体" w:hAnsi="宋体" w:cs="宋体" w:hint="eastAsia"/>
          <w:sz w:val="24"/>
          <w:szCs w:val="24"/>
        </w:rPr>
        <w:t>型槽收压一侧无明显划痕，表面粗糙度</w:t>
      </w:r>
      <w:r>
        <w:rPr>
          <w:rFonts w:ascii="宋体" w:hAnsi="宋体" w:cs="宋体" w:hint="eastAsia"/>
          <w:sz w:val="24"/>
          <w:szCs w:val="24"/>
        </w:rPr>
        <w:t>Ra</w:t>
      </w:r>
      <w:r>
        <w:rPr>
          <w:rFonts w:ascii="宋体" w:hAnsi="宋体" w:cs="宋体" w:hint="eastAsia"/>
          <w:sz w:val="24"/>
          <w:szCs w:val="24"/>
        </w:rPr>
        <w:t>小于</w:t>
      </w:r>
      <w:r>
        <w:rPr>
          <w:rFonts w:ascii="宋体" w:hAnsi="宋体" w:cs="宋体" w:hint="eastAsia"/>
          <w:sz w:val="24"/>
          <w:szCs w:val="24"/>
        </w:rPr>
        <w:t>3.2</w:t>
      </w:r>
      <w:r>
        <w:rPr>
          <w:rFonts w:ascii="宋体" w:hAnsi="宋体" w:cs="宋体" w:hint="eastAsia"/>
          <w:sz w:val="24"/>
          <w:szCs w:val="24"/>
        </w:rPr>
        <w:t>；</w:t>
      </w:r>
    </w:p>
    <w:p w14:paraId="020DD474"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）轴衬类零件安装推出力测试后满足推出位移不超过</w:t>
      </w:r>
      <w:r>
        <w:rPr>
          <w:rFonts w:ascii="宋体" w:hAnsi="宋体" w:cs="宋体" w:hint="eastAsia"/>
          <w:sz w:val="24"/>
          <w:szCs w:val="24"/>
        </w:rPr>
        <w:t>0.1;</w:t>
      </w:r>
      <w:r>
        <w:rPr>
          <w:rFonts w:ascii="宋体" w:hAnsi="宋体" w:cs="宋体" w:hint="eastAsia"/>
          <w:sz w:val="24"/>
          <w:szCs w:val="24"/>
        </w:rPr>
        <w:t>单个轴承滚铆翻边时间不超过</w:t>
      </w:r>
      <w:r>
        <w:rPr>
          <w:rFonts w:ascii="宋体" w:hAnsi="宋体" w:cs="宋体" w:hint="eastAsia"/>
          <w:sz w:val="24"/>
          <w:szCs w:val="24"/>
        </w:rPr>
        <w:t>3</w:t>
      </w:r>
      <w:r>
        <w:rPr>
          <w:rFonts w:ascii="宋体" w:hAnsi="宋体" w:cs="宋体" w:hint="eastAsia"/>
          <w:sz w:val="24"/>
          <w:szCs w:val="24"/>
        </w:rPr>
        <w:t>分钟；</w:t>
      </w:r>
    </w:p>
    <w:p w14:paraId="679C247B"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）研制新型滚铆工装，将滚铆工艺适用的工况拓展至</w:t>
      </w:r>
      <w:r>
        <w:rPr>
          <w:rFonts w:ascii="宋体" w:hAnsi="宋体" w:cs="宋体" w:hint="eastAsia"/>
          <w:sz w:val="24"/>
          <w:szCs w:val="24"/>
        </w:rPr>
        <w:t>20~24</w:t>
      </w:r>
      <w:r>
        <w:rPr>
          <w:rFonts w:ascii="宋体" w:hAnsi="宋体" w:cs="宋体" w:hint="eastAsia"/>
          <w:sz w:val="24"/>
          <w:szCs w:val="24"/>
        </w:rPr>
        <w:t>种（现有滚铆工艺适用</w:t>
      </w:r>
      <w:r>
        <w:rPr>
          <w:rFonts w:ascii="宋体" w:hAnsi="宋体" w:cs="宋体" w:hint="eastAsia"/>
          <w:sz w:val="24"/>
          <w:szCs w:val="24"/>
        </w:rPr>
        <w:t>18</w:t>
      </w:r>
      <w:r>
        <w:rPr>
          <w:rFonts w:ascii="宋体" w:hAnsi="宋体" w:cs="宋体" w:hint="eastAsia"/>
          <w:sz w:val="24"/>
          <w:szCs w:val="24"/>
        </w:rPr>
        <w:t>种安装工况）；</w:t>
      </w:r>
    </w:p>
    <w:p w14:paraId="6C306151"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）便携式轴承转动力矩检</w:t>
      </w:r>
      <w:r>
        <w:rPr>
          <w:rFonts w:ascii="宋体" w:hAnsi="宋体" w:cs="宋体" w:hint="eastAsia"/>
          <w:sz w:val="24"/>
          <w:szCs w:val="24"/>
        </w:rPr>
        <w:t>测装置重量≤</w:t>
      </w:r>
      <w:r>
        <w:rPr>
          <w:rFonts w:ascii="宋体" w:hAnsi="宋体" w:cs="宋体" w:hint="eastAsia"/>
          <w:sz w:val="24"/>
          <w:szCs w:val="24"/>
        </w:rPr>
        <w:t>0.8</w:t>
      </w:r>
      <w:r>
        <w:rPr>
          <w:rFonts w:ascii="宋体" w:hAnsi="宋体" w:cs="宋体" w:hint="eastAsia"/>
          <w:sz w:val="24"/>
          <w:szCs w:val="24"/>
        </w:rPr>
        <w:t>，测量精度±</w:t>
      </w:r>
      <w:r>
        <w:rPr>
          <w:rFonts w:ascii="宋体" w:hAnsi="宋体" w:cs="宋体" w:hint="eastAsia"/>
          <w:sz w:val="24"/>
          <w:szCs w:val="24"/>
        </w:rPr>
        <w:t>2%</w:t>
      </w:r>
      <w:r>
        <w:rPr>
          <w:rFonts w:ascii="宋体" w:hAnsi="宋体" w:cs="宋体" w:hint="eastAsia"/>
          <w:sz w:val="24"/>
          <w:szCs w:val="24"/>
        </w:rPr>
        <w:t>，分辨率≤</w:t>
      </w:r>
      <w:r>
        <w:rPr>
          <w:rFonts w:ascii="宋体" w:hAnsi="宋体" w:cs="宋体" w:hint="eastAsia"/>
          <w:sz w:val="24"/>
          <w:szCs w:val="24"/>
        </w:rPr>
        <w:t>0.1</w:t>
      </w:r>
      <w:r>
        <w:rPr>
          <w:rFonts w:ascii="宋体" w:hAnsi="宋体" w:cs="宋体" w:hint="eastAsia"/>
          <w:sz w:val="24"/>
          <w:szCs w:val="24"/>
        </w:rPr>
        <w:t>。</w:t>
      </w:r>
    </w:p>
    <w:p w14:paraId="17126115" w14:textId="77777777" w:rsidR="00AB70D2" w:rsidRDefault="00813869">
      <w:pPr>
        <w:numPr>
          <w:ilvl w:val="0"/>
          <w:numId w:val="16"/>
        </w:numPr>
        <w:spacing w:line="440" w:lineRule="exact"/>
        <w:rPr>
          <w:rFonts w:ascii="宋体" w:hAnsi="宋体" w:cs="宋体"/>
          <w:b/>
          <w:bCs/>
          <w:sz w:val="24"/>
          <w:szCs w:val="24"/>
        </w:rPr>
      </w:pPr>
      <w:r>
        <w:rPr>
          <w:rFonts w:ascii="宋体" w:hAnsi="宋体" w:cs="宋体" w:hint="eastAsia"/>
          <w:b/>
          <w:bCs/>
          <w:sz w:val="24"/>
          <w:szCs w:val="24"/>
        </w:rPr>
        <w:lastRenderedPageBreak/>
        <w:t>主要研究内容</w:t>
      </w:r>
    </w:p>
    <w:p w14:paraId="37231176" w14:textId="77777777" w:rsidR="00AB70D2" w:rsidRDefault="00813869">
      <w:pPr>
        <w:numPr>
          <w:ilvl w:val="0"/>
          <w:numId w:val="17"/>
        </w:numPr>
        <w:spacing w:line="440" w:lineRule="exact"/>
        <w:ind w:left="0" w:firstLineChars="200" w:firstLine="482"/>
        <w:rPr>
          <w:rFonts w:ascii="宋体" w:hAnsi="宋体" w:cs="宋体"/>
          <w:b/>
          <w:sz w:val="24"/>
        </w:rPr>
      </w:pPr>
      <w:r>
        <w:rPr>
          <w:rFonts w:ascii="宋体" w:hAnsi="宋体" w:cs="宋体" w:hint="eastAsia"/>
          <w:b/>
          <w:sz w:val="24"/>
        </w:rPr>
        <w:t>拟解决的关键技术问题</w:t>
      </w:r>
    </w:p>
    <w:p w14:paraId="5761A37F" w14:textId="77777777" w:rsidR="00AB70D2" w:rsidRDefault="00813869">
      <w:pPr>
        <w:spacing w:line="440" w:lineRule="exact"/>
        <w:ind w:firstLineChars="200" w:firstLine="480"/>
        <w:rPr>
          <w:rFonts w:ascii="宋体" w:hAnsi="宋体" w:cs="宋体"/>
          <w:bCs/>
          <w:sz w:val="24"/>
        </w:rPr>
      </w:pPr>
      <w:r>
        <w:rPr>
          <w:rFonts w:ascii="宋体" w:hAnsi="宋体" w:cs="宋体" w:hint="eastAsia"/>
          <w:bCs/>
          <w:sz w:val="24"/>
        </w:rPr>
        <w:t xml:space="preserve">a. </w:t>
      </w:r>
      <w:r>
        <w:rPr>
          <w:rFonts w:ascii="宋体" w:hAnsi="宋体" w:cs="宋体" w:hint="eastAsia"/>
          <w:bCs/>
          <w:sz w:val="24"/>
        </w:rPr>
        <w:t>航空关节轴承滚铆固定变形机理及失效机制研究</w:t>
      </w:r>
    </w:p>
    <w:p w14:paraId="57CA31DA" w14:textId="77777777" w:rsidR="00AB70D2" w:rsidRPr="006C1225" w:rsidRDefault="00813869">
      <w:pPr>
        <w:spacing w:line="440" w:lineRule="exact"/>
        <w:ind w:firstLineChars="200" w:firstLine="480"/>
        <w:rPr>
          <w:rFonts w:ascii="宋体" w:hAnsi="宋体" w:cs="宋体"/>
          <w:bCs/>
          <w:color w:val="000000" w:themeColor="text1"/>
          <w:sz w:val="24"/>
        </w:rPr>
      </w:pPr>
      <w:r w:rsidRPr="006C1225">
        <w:rPr>
          <w:rFonts w:ascii="宋体" w:hAnsi="宋体" w:cs="宋体" w:hint="eastAsia"/>
          <w:bCs/>
          <w:color w:val="000000" w:themeColor="text1"/>
          <w:sz w:val="24"/>
        </w:rPr>
        <w:t xml:space="preserve">b. </w:t>
      </w:r>
      <w:r w:rsidRPr="006C1225">
        <w:rPr>
          <w:rFonts w:ascii="宋体" w:hAnsi="宋体" w:cs="宋体" w:hint="eastAsia"/>
          <w:bCs/>
          <w:color w:val="000000" w:themeColor="text1"/>
          <w:sz w:val="24"/>
        </w:rPr>
        <w:t>底座和轴承外圈材料对滚铆压头寿命和轴承安装质量影响的研究</w:t>
      </w:r>
    </w:p>
    <w:p w14:paraId="02E7558F" w14:textId="77777777" w:rsidR="00AB70D2" w:rsidRPr="006C1225" w:rsidRDefault="00813869">
      <w:pPr>
        <w:spacing w:line="440" w:lineRule="exact"/>
        <w:ind w:firstLineChars="200" w:firstLine="480"/>
        <w:rPr>
          <w:rFonts w:ascii="宋体" w:hAnsi="宋体" w:cs="宋体"/>
          <w:bCs/>
          <w:color w:val="000000" w:themeColor="text1"/>
          <w:sz w:val="24"/>
        </w:rPr>
      </w:pPr>
      <w:r w:rsidRPr="006C1225">
        <w:rPr>
          <w:rFonts w:ascii="宋体" w:hAnsi="宋体" w:cs="宋体" w:hint="eastAsia"/>
          <w:bCs/>
          <w:color w:val="000000" w:themeColor="text1"/>
          <w:sz w:val="24"/>
        </w:rPr>
        <w:t xml:space="preserve">c. </w:t>
      </w:r>
      <w:r w:rsidRPr="006C1225">
        <w:rPr>
          <w:rFonts w:ascii="宋体" w:hAnsi="宋体" w:cs="宋体" w:hint="eastAsia"/>
          <w:bCs/>
          <w:color w:val="000000" w:themeColor="text1"/>
          <w:sz w:val="24"/>
        </w:rPr>
        <w:t>考虑运动平稳性及使用寿命的滚铆压头结构优化设计</w:t>
      </w:r>
    </w:p>
    <w:p w14:paraId="7FCA0EDC" w14:textId="77777777" w:rsidR="00AB70D2" w:rsidRPr="006C1225" w:rsidRDefault="00813869">
      <w:pPr>
        <w:spacing w:line="440" w:lineRule="exact"/>
        <w:ind w:firstLineChars="200" w:firstLine="480"/>
        <w:rPr>
          <w:rFonts w:ascii="宋体" w:hAnsi="宋体" w:cs="宋体"/>
          <w:bCs/>
          <w:color w:val="000000" w:themeColor="text1"/>
          <w:sz w:val="24"/>
        </w:rPr>
      </w:pPr>
      <w:r w:rsidRPr="006C1225">
        <w:rPr>
          <w:rFonts w:ascii="宋体" w:hAnsi="宋体" w:cs="宋体" w:hint="eastAsia"/>
          <w:bCs/>
          <w:color w:val="000000" w:themeColor="text1"/>
          <w:sz w:val="24"/>
        </w:rPr>
        <w:t xml:space="preserve">d. </w:t>
      </w:r>
      <w:r w:rsidRPr="006C1225">
        <w:rPr>
          <w:rFonts w:ascii="宋体" w:hAnsi="宋体" w:cs="宋体" w:hint="eastAsia"/>
          <w:bCs/>
          <w:color w:val="000000" w:themeColor="text1"/>
          <w:sz w:val="24"/>
        </w:rPr>
        <w:t>滚铆压头配副接触性能及工作平稳性分析</w:t>
      </w:r>
    </w:p>
    <w:p w14:paraId="05A90BCF" w14:textId="77777777" w:rsidR="00AB70D2" w:rsidRPr="006C1225" w:rsidRDefault="00813869">
      <w:pPr>
        <w:spacing w:line="440" w:lineRule="exact"/>
        <w:ind w:firstLineChars="200" w:firstLine="480"/>
        <w:rPr>
          <w:rFonts w:ascii="宋体" w:hAnsi="宋体" w:cs="宋体"/>
          <w:bCs/>
          <w:color w:val="000000" w:themeColor="text1"/>
          <w:sz w:val="24"/>
        </w:rPr>
      </w:pPr>
      <w:r w:rsidRPr="006C1225">
        <w:rPr>
          <w:rFonts w:ascii="宋体" w:hAnsi="宋体" w:cs="宋体" w:hint="eastAsia"/>
          <w:bCs/>
          <w:color w:val="000000" w:themeColor="text1"/>
          <w:sz w:val="24"/>
        </w:rPr>
        <w:t xml:space="preserve">e. </w:t>
      </w:r>
      <w:r w:rsidRPr="006C1225">
        <w:rPr>
          <w:rFonts w:ascii="宋体" w:hAnsi="宋体" w:cs="宋体" w:hint="eastAsia"/>
          <w:bCs/>
          <w:color w:val="000000" w:themeColor="text1"/>
          <w:sz w:val="24"/>
        </w:rPr>
        <w:t>高质量、高性能滚铆工艺研究</w:t>
      </w:r>
    </w:p>
    <w:p w14:paraId="4136AE62" w14:textId="77777777" w:rsidR="00AB70D2" w:rsidRPr="006C1225" w:rsidRDefault="00813869">
      <w:pPr>
        <w:spacing w:line="440" w:lineRule="exact"/>
        <w:ind w:firstLineChars="200" w:firstLine="480"/>
        <w:rPr>
          <w:rFonts w:ascii="宋体" w:hAnsi="宋体" w:cs="宋体"/>
          <w:bCs/>
          <w:color w:val="000000" w:themeColor="text1"/>
          <w:sz w:val="24"/>
        </w:rPr>
      </w:pPr>
      <w:r w:rsidRPr="006C1225">
        <w:rPr>
          <w:rFonts w:ascii="宋体" w:hAnsi="宋体" w:cs="宋体" w:hint="eastAsia"/>
          <w:bCs/>
          <w:color w:val="000000" w:themeColor="text1"/>
          <w:sz w:val="24"/>
        </w:rPr>
        <w:t xml:space="preserve">f. </w:t>
      </w:r>
      <w:r w:rsidRPr="006C1225">
        <w:rPr>
          <w:rFonts w:ascii="宋体" w:hAnsi="宋体" w:cs="宋体" w:hint="eastAsia"/>
          <w:bCs/>
          <w:color w:val="000000" w:themeColor="text1"/>
          <w:sz w:val="24"/>
        </w:rPr>
        <w:t>提升安装工况适应性的滚铆工装系列化研究</w:t>
      </w:r>
    </w:p>
    <w:p w14:paraId="69CCC98E" w14:textId="77777777" w:rsidR="00AB70D2" w:rsidRPr="006C1225" w:rsidRDefault="00813869">
      <w:pPr>
        <w:spacing w:line="440" w:lineRule="exact"/>
        <w:ind w:firstLineChars="200" w:firstLine="480"/>
        <w:rPr>
          <w:rFonts w:ascii="宋体" w:hAnsi="宋体" w:cs="宋体"/>
          <w:bCs/>
          <w:color w:val="000000" w:themeColor="text1"/>
          <w:sz w:val="24"/>
        </w:rPr>
      </w:pPr>
      <w:r w:rsidRPr="006C1225">
        <w:rPr>
          <w:rFonts w:ascii="宋体" w:hAnsi="宋体" w:cs="宋体" w:hint="eastAsia"/>
          <w:bCs/>
          <w:color w:val="000000" w:themeColor="text1"/>
          <w:sz w:val="24"/>
        </w:rPr>
        <w:t xml:space="preserve">g. </w:t>
      </w:r>
      <w:r w:rsidRPr="006C1225">
        <w:rPr>
          <w:rFonts w:ascii="宋体" w:hAnsi="宋体" w:cs="宋体" w:hint="eastAsia"/>
          <w:bCs/>
          <w:color w:val="000000" w:themeColor="text1"/>
          <w:sz w:val="24"/>
        </w:rPr>
        <w:t>关节轴承转动力矩和摆动力矩原位检测装置结构设计和结构轻量化研究</w:t>
      </w:r>
    </w:p>
    <w:p w14:paraId="705D3243" w14:textId="77777777" w:rsidR="00AB70D2" w:rsidRPr="006C1225" w:rsidRDefault="00813869">
      <w:pPr>
        <w:numPr>
          <w:ilvl w:val="0"/>
          <w:numId w:val="17"/>
        </w:numPr>
        <w:spacing w:line="440" w:lineRule="exact"/>
        <w:ind w:left="0" w:firstLineChars="200" w:firstLine="482"/>
        <w:rPr>
          <w:rFonts w:ascii="宋体" w:hAnsi="宋体" w:cs="宋体"/>
          <w:b/>
          <w:color w:val="000000" w:themeColor="text1"/>
          <w:sz w:val="24"/>
        </w:rPr>
      </w:pPr>
      <w:r w:rsidRPr="006C1225">
        <w:rPr>
          <w:rFonts w:ascii="宋体" w:hAnsi="宋体" w:cs="宋体" w:hint="eastAsia"/>
          <w:b/>
          <w:color w:val="000000" w:themeColor="text1"/>
          <w:sz w:val="24"/>
        </w:rPr>
        <w:t>研究结果的验证方式</w:t>
      </w:r>
    </w:p>
    <w:p w14:paraId="425E20D6" w14:textId="77777777" w:rsidR="00AB70D2" w:rsidRPr="006C1225" w:rsidRDefault="00813869">
      <w:pPr>
        <w:spacing w:line="440" w:lineRule="exact"/>
        <w:ind w:firstLineChars="200" w:firstLine="480"/>
        <w:rPr>
          <w:rFonts w:ascii="宋体" w:hAnsi="宋体" w:cs="宋体"/>
          <w:bCs/>
          <w:color w:val="000000" w:themeColor="text1"/>
          <w:sz w:val="24"/>
        </w:rPr>
      </w:pPr>
      <w:r w:rsidRPr="006C1225">
        <w:rPr>
          <w:rFonts w:ascii="宋体" w:hAnsi="宋体" w:cs="宋体" w:hint="eastAsia"/>
          <w:bCs/>
          <w:color w:val="000000" w:themeColor="text1"/>
          <w:sz w:val="24"/>
        </w:rPr>
        <w:t>考虑到进口轴承采购周期和验证成本，可使用材料性能相近的国产关节轴承进行验证，或者使用同种材料制作轴承结构模拟件验证研究结果。</w:t>
      </w:r>
    </w:p>
    <w:p w14:paraId="301E8C2F" w14:textId="77777777" w:rsidR="00AB70D2" w:rsidRDefault="00813869">
      <w:pPr>
        <w:numPr>
          <w:ilvl w:val="0"/>
          <w:numId w:val="16"/>
        </w:numPr>
        <w:spacing w:line="440" w:lineRule="exact"/>
        <w:rPr>
          <w:rFonts w:ascii="宋体" w:hAnsi="宋体" w:cs="宋体"/>
          <w:b/>
          <w:bCs/>
          <w:sz w:val="24"/>
          <w:szCs w:val="24"/>
        </w:rPr>
      </w:pPr>
      <w:r>
        <w:rPr>
          <w:rFonts w:ascii="宋体" w:hAnsi="宋体" w:cs="宋体" w:hint="eastAsia"/>
          <w:b/>
          <w:bCs/>
          <w:sz w:val="24"/>
          <w:szCs w:val="24"/>
        </w:rPr>
        <w:t>预期成果</w:t>
      </w:r>
    </w:p>
    <w:p w14:paraId="1EF4A3C5"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）航空关节轴承滚铆固定工艺变形机理和失效机制研究报告</w:t>
      </w:r>
      <w:r>
        <w:rPr>
          <w:rFonts w:ascii="宋体" w:hAnsi="宋体" w:cs="宋体" w:hint="eastAsia"/>
          <w:sz w:val="24"/>
          <w:szCs w:val="24"/>
        </w:rPr>
        <w:t>1</w:t>
      </w:r>
      <w:r>
        <w:rPr>
          <w:rFonts w:ascii="宋体" w:hAnsi="宋体" w:cs="宋体" w:hint="eastAsia"/>
          <w:sz w:val="24"/>
          <w:szCs w:val="24"/>
        </w:rPr>
        <w:t>份；</w:t>
      </w:r>
    </w:p>
    <w:p w14:paraId="2A3B74FD"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）滚铆压头配副接触性能及工作平稳性分析报告</w:t>
      </w:r>
      <w:r>
        <w:rPr>
          <w:rFonts w:ascii="宋体" w:hAnsi="宋体" w:cs="宋体" w:hint="eastAsia"/>
          <w:sz w:val="24"/>
          <w:szCs w:val="24"/>
        </w:rPr>
        <w:t>1</w:t>
      </w:r>
      <w:r>
        <w:rPr>
          <w:rFonts w:ascii="宋体" w:hAnsi="宋体" w:cs="宋体" w:hint="eastAsia"/>
          <w:sz w:val="24"/>
          <w:szCs w:val="24"/>
        </w:rPr>
        <w:t>份；</w:t>
      </w:r>
    </w:p>
    <w:p w14:paraId="4603DF22"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）滚铆工装结构设计及固定工艺参数研究报告</w:t>
      </w:r>
      <w:r>
        <w:rPr>
          <w:rFonts w:ascii="宋体" w:hAnsi="宋体" w:cs="宋体" w:hint="eastAsia"/>
          <w:sz w:val="24"/>
          <w:szCs w:val="24"/>
        </w:rPr>
        <w:t>1</w:t>
      </w:r>
      <w:r>
        <w:rPr>
          <w:rFonts w:ascii="宋体" w:hAnsi="宋体" w:cs="宋体" w:hint="eastAsia"/>
          <w:sz w:val="24"/>
          <w:szCs w:val="24"/>
        </w:rPr>
        <w:t>份；</w:t>
      </w:r>
    </w:p>
    <w:p w14:paraId="1D93F14C"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）新型滚铆压头及工装</w:t>
      </w:r>
      <w:r>
        <w:rPr>
          <w:rFonts w:ascii="宋体" w:hAnsi="宋体" w:cs="宋体" w:hint="eastAsia"/>
          <w:sz w:val="24"/>
          <w:szCs w:val="24"/>
        </w:rPr>
        <w:t>3</w:t>
      </w:r>
      <w:r>
        <w:rPr>
          <w:rFonts w:ascii="宋体" w:hAnsi="宋体" w:cs="宋体" w:hint="eastAsia"/>
          <w:sz w:val="24"/>
          <w:szCs w:val="24"/>
        </w:rPr>
        <w:t>套；</w:t>
      </w:r>
    </w:p>
    <w:p w14:paraId="4F9CB132"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）新型滚铆压头专利</w:t>
      </w:r>
      <w:r>
        <w:rPr>
          <w:rFonts w:ascii="宋体" w:hAnsi="宋体" w:cs="宋体" w:hint="eastAsia"/>
          <w:sz w:val="24"/>
          <w:szCs w:val="24"/>
        </w:rPr>
        <w:t>1</w:t>
      </w:r>
      <w:r>
        <w:rPr>
          <w:rFonts w:ascii="宋体" w:hAnsi="宋体" w:cs="宋体" w:hint="eastAsia"/>
          <w:sz w:val="24"/>
          <w:szCs w:val="24"/>
        </w:rPr>
        <w:t>篇。</w:t>
      </w:r>
    </w:p>
    <w:p w14:paraId="4946BB08" w14:textId="77777777" w:rsidR="00AB70D2" w:rsidRDefault="00813869">
      <w:pPr>
        <w:numPr>
          <w:ilvl w:val="0"/>
          <w:numId w:val="16"/>
        </w:numPr>
        <w:spacing w:line="360" w:lineRule="auto"/>
        <w:rPr>
          <w:rFonts w:ascii="宋体" w:hAnsi="宋体" w:cs="宋体"/>
          <w:b/>
          <w:bCs/>
          <w:sz w:val="24"/>
          <w:szCs w:val="24"/>
        </w:rPr>
      </w:pPr>
      <w:r>
        <w:rPr>
          <w:rFonts w:ascii="宋体" w:hAnsi="宋体" w:cs="宋体" w:hint="eastAsia"/>
          <w:b/>
          <w:bCs/>
          <w:sz w:val="24"/>
          <w:szCs w:val="24"/>
        </w:rPr>
        <w:t>建议研究周期</w:t>
      </w:r>
    </w:p>
    <w:p w14:paraId="39820304" w14:textId="77777777" w:rsidR="00AB70D2" w:rsidRDefault="00813869">
      <w:pPr>
        <w:spacing w:line="360" w:lineRule="auto"/>
        <w:ind w:left="425"/>
        <w:rPr>
          <w:rFonts w:ascii="宋体" w:hAnsi="宋体" w:cs="宋体"/>
          <w:b/>
          <w:sz w:val="24"/>
          <w:szCs w:val="24"/>
        </w:rPr>
      </w:pPr>
      <w:r>
        <w:rPr>
          <w:rFonts w:ascii="宋体" w:hAnsi="宋体" w:cs="宋体" w:hint="eastAsia"/>
          <w:b/>
          <w:sz w:val="24"/>
          <w:szCs w:val="24"/>
        </w:rPr>
        <w:t>24</w:t>
      </w:r>
      <w:r>
        <w:rPr>
          <w:rFonts w:ascii="宋体" w:hAnsi="宋体" w:cs="宋体" w:hint="eastAsia"/>
          <w:b/>
          <w:sz w:val="24"/>
          <w:szCs w:val="24"/>
        </w:rPr>
        <w:t>个月</w:t>
      </w:r>
    </w:p>
    <w:p w14:paraId="4BBA7383" w14:textId="77777777" w:rsidR="00AB70D2" w:rsidRDefault="00813869">
      <w:pPr>
        <w:numPr>
          <w:ilvl w:val="0"/>
          <w:numId w:val="16"/>
        </w:numPr>
        <w:spacing w:line="360" w:lineRule="auto"/>
        <w:rPr>
          <w:rFonts w:ascii="宋体" w:hAnsi="宋体" w:cs="宋体"/>
          <w:b/>
          <w:bCs/>
          <w:sz w:val="24"/>
          <w:szCs w:val="24"/>
        </w:rPr>
      </w:pPr>
      <w:r>
        <w:rPr>
          <w:rFonts w:ascii="宋体" w:hAnsi="宋体" w:cs="宋体" w:hint="eastAsia"/>
          <w:b/>
          <w:bCs/>
          <w:sz w:val="24"/>
          <w:szCs w:val="24"/>
        </w:rPr>
        <w:t>所需研究经费</w:t>
      </w:r>
    </w:p>
    <w:p w14:paraId="4AEE583C" w14:textId="77777777" w:rsidR="00AB70D2" w:rsidRDefault="00813869">
      <w:pPr>
        <w:spacing w:line="360" w:lineRule="auto"/>
        <w:ind w:firstLineChars="200" w:firstLine="482"/>
        <w:rPr>
          <w:rFonts w:ascii="宋体" w:hAnsi="宋体" w:cs="宋体"/>
          <w:b/>
          <w:sz w:val="24"/>
          <w:szCs w:val="24"/>
        </w:rPr>
      </w:pPr>
      <w:r>
        <w:rPr>
          <w:rFonts w:ascii="宋体" w:hAnsi="宋体" w:cs="宋体" w:hint="eastAsia"/>
          <w:b/>
          <w:sz w:val="24"/>
          <w:szCs w:val="24"/>
        </w:rPr>
        <w:t>总额</w:t>
      </w:r>
      <w:r>
        <w:rPr>
          <w:rFonts w:ascii="宋体" w:hAnsi="宋体" w:cs="宋体" w:hint="eastAsia"/>
          <w:b/>
          <w:sz w:val="24"/>
          <w:szCs w:val="24"/>
        </w:rPr>
        <w:t>50</w:t>
      </w:r>
      <w:r>
        <w:rPr>
          <w:rFonts w:ascii="宋体" w:hAnsi="宋体" w:cs="宋体" w:hint="eastAsia"/>
          <w:b/>
          <w:sz w:val="24"/>
          <w:szCs w:val="24"/>
        </w:rPr>
        <w:t>万元。</w:t>
      </w:r>
    </w:p>
    <w:p w14:paraId="34BBC200" w14:textId="77777777" w:rsidR="00AB70D2" w:rsidRDefault="00813869">
      <w:pPr>
        <w:pStyle w:val="a5"/>
      </w:pPr>
      <w:r>
        <w:rPr>
          <w:rFonts w:hint="eastAsia"/>
        </w:rPr>
        <w:br w:type="page"/>
      </w:r>
    </w:p>
    <w:p w14:paraId="220E496D" w14:textId="77777777" w:rsidR="00AB70D2" w:rsidRDefault="00813869">
      <w:pPr>
        <w:pStyle w:val="1"/>
        <w:numPr>
          <w:ilvl w:val="0"/>
          <w:numId w:val="1"/>
        </w:numPr>
      </w:pPr>
      <w:bookmarkStart w:id="11" w:name="_Toc13512"/>
      <w:bookmarkStart w:id="12" w:name="_Toc8222"/>
      <w:r>
        <w:rPr>
          <w:rFonts w:hint="eastAsia"/>
        </w:rPr>
        <w:lastRenderedPageBreak/>
        <w:t>锂铝合金紧固孔精强一体化波动式超声制孔技术研究</w:t>
      </w:r>
      <w:bookmarkEnd w:id="11"/>
      <w:bookmarkEnd w:id="12"/>
    </w:p>
    <w:p w14:paraId="1923A2C2" w14:textId="77777777" w:rsidR="00AB70D2" w:rsidRDefault="00813869">
      <w:pPr>
        <w:numPr>
          <w:ilvl w:val="0"/>
          <w:numId w:val="18"/>
        </w:numPr>
        <w:spacing w:line="440" w:lineRule="exact"/>
        <w:rPr>
          <w:rFonts w:ascii="宋体" w:hAnsi="宋体" w:cs="宋体"/>
          <w:b/>
          <w:bCs/>
          <w:sz w:val="24"/>
          <w:szCs w:val="24"/>
        </w:rPr>
      </w:pPr>
      <w:r>
        <w:rPr>
          <w:rFonts w:ascii="宋体" w:hAnsi="宋体" w:cs="宋体" w:hint="eastAsia"/>
          <w:b/>
          <w:bCs/>
          <w:sz w:val="24"/>
          <w:szCs w:val="24"/>
        </w:rPr>
        <w:t>项目背景</w:t>
      </w:r>
    </w:p>
    <w:p w14:paraId="07279CE2" w14:textId="77777777" w:rsidR="00AB70D2" w:rsidRDefault="00813869">
      <w:pPr>
        <w:spacing w:line="440" w:lineRule="exact"/>
        <w:ind w:firstLineChars="150" w:firstLine="360"/>
        <w:rPr>
          <w:rFonts w:ascii="宋体" w:hAnsi="宋体" w:cs="宋体"/>
          <w:bCs/>
          <w:i/>
          <w:iCs/>
          <w:sz w:val="24"/>
          <w:szCs w:val="24"/>
        </w:rPr>
      </w:pPr>
      <w:r>
        <w:rPr>
          <w:rFonts w:ascii="宋体" w:hAnsi="宋体" w:cs="宋体" w:hint="eastAsia"/>
          <w:sz w:val="24"/>
          <w:szCs w:val="24"/>
        </w:rPr>
        <w:t>目前现有开缝衬套、芯棒挤压等主流孔冷挤压强化技术仅适合中大孔径及中厚孔结构的强化，尚未在量大面广的小孔及薄件孔强化上取得根本性突破，无法满足民用飞机紧固孔大面积强化需求和机体长寿命、高可靠性性能要求。我国大型民用飞机存在大量锂铝合金紧固孔，其孔径小、厚度薄，现有孔冷挤压强化技术因挤压力大而无法开展实施。因此，探索在紧固孔精加工过程中同时实现孔强化效果，在不额外单独增加强化工序的条件下采用一道切挤复合工序完成紧固孔的精密切削与挤压强化，实现锂铝合金精强一体化制孔具有一定的工程意义。</w:t>
      </w:r>
    </w:p>
    <w:p w14:paraId="15BA4A9E" w14:textId="77777777" w:rsidR="00AB70D2" w:rsidRDefault="00813869">
      <w:pPr>
        <w:numPr>
          <w:ilvl w:val="0"/>
          <w:numId w:val="18"/>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26CD51F0"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先</w:t>
      </w:r>
      <w:r>
        <w:rPr>
          <w:rFonts w:ascii="宋体" w:hAnsi="宋体" w:cs="宋体" w:hint="eastAsia"/>
          <w:sz w:val="24"/>
          <w:szCs w:val="24"/>
        </w:rPr>
        <w:t>进装配</w:t>
      </w:r>
    </w:p>
    <w:p w14:paraId="2DCD230E" w14:textId="77777777" w:rsidR="00AB70D2" w:rsidRDefault="00813869">
      <w:pPr>
        <w:numPr>
          <w:ilvl w:val="0"/>
          <w:numId w:val="18"/>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0B90B50A" w14:textId="77777777" w:rsidR="00036E4A" w:rsidRDefault="00813869" w:rsidP="00036E4A">
      <w:pPr>
        <w:spacing w:line="360" w:lineRule="auto"/>
        <w:ind w:firstLineChars="200" w:firstLine="482"/>
        <w:rPr>
          <w:rFonts w:ascii="宋体" w:hAnsi="宋体" w:cs="宋体"/>
          <w:color w:val="FF0000"/>
          <w:sz w:val="24"/>
          <w:szCs w:val="24"/>
        </w:rPr>
      </w:pPr>
      <w:r>
        <w:rPr>
          <w:rFonts w:ascii="宋体" w:hAnsi="宋体" w:cs="宋体" w:hint="eastAsia"/>
          <w:b/>
          <w:sz w:val="24"/>
          <w:szCs w:val="24"/>
        </w:rPr>
        <w:t>项目目标：</w:t>
      </w:r>
      <w:r>
        <w:rPr>
          <w:rFonts w:ascii="宋体" w:hAnsi="宋体" w:cs="宋体" w:hint="eastAsia"/>
          <w:color w:val="FF0000"/>
          <w:sz w:val="24"/>
          <w:szCs w:val="24"/>
        </w:rPr>
        <w:t xml:space="preserve"> </w:t>
      </w:r>
    </w:p>
    <w:p w14:paraId="29F982BC" w14:textId="10A1002F" w:rsidR="00AB70D2" w:rsidRPr="00036E4A" w:rsidRDefault="00813869" w:rsidP="00036E4A">
      <w:pPr>
        <w:spacing w:line="360" w:lineRule="auto"/>
        <w:ind w:firstLineChars="200" w:firstLine="480"/>
        <w:rPr>
          <w:rFonts w:ascii="宋体" w:hAnsi="宋体" w:cs="宋体"/>
          <w:color w:val="FF0000"/>
          <w:sz w:val="24"/>
          <w:szCs w:val="24"/>
        </w:rPr>
      </w:pPr>
      <w:r>
        <w:rPr>
          <w:rFonts w:ascii="宋体" w:hAnsi="宋体" w:cs="宋体" w:hint="eastAsia"/>
          <w:sz w:val="24"/>
          <w:szCs w:val="24"/>
        </w:rPr>
        <w:t>针对铝锂合金传统制孔疲劳寿命难保证和现有孔冷挤压强化技术无法实施的问题，本项目提出一种精强一体化波动式制孔方法并开展相关技术研究。揭示波动式超声制孔表面塑性变形层创成机制，突破横向椭圆超声高效谐振技术、切挤一体精密制孔刀具、表面完整性指标多参数协同调控等关键技术，掌握金属薄壁装配结构切挤一体加工工艺方法，建立工艺数据库，形成相关工艺规范，提高金属薄壁装配结构的整体服役性能。</w:t>
      </w:r>
    </w:p>
    <w:p w14:paraId="641920BD" w14:textId="77777777" w:rsidR="00AB70D2" w:rsidRDefault="00813869">
      <w:pPr>
        <w:spacing w:line="360" w:lineRule="auto"/>
        <w:ind w:firstLineChars="200" w:firstLine="482"/>
        <w:rPr>
          <w:rFonts w:ascii="宋体" w:hAnsi="宋体" w:cs="宋体"/>
          <w:b/>
          <w:sz w:val="24"/>
          <w:szCs w:val="24"/>
        </w:rPr>
      </w:pPr>
      <w:r>
        <w:rPr>
          <w:rFonts w:ascii="宋体" w:hAnsi="宋体" w:cs="宋体" w:hint="eastAsia"/>
          <w:b/>
          <w:sz w:val="24"/>
          <w:szCs w:val="24"/>
        </w:rPr>
        <w:t>技术指标：</w:t>
      </w:r>
    </w:p>
    <w:p w14:paraId="3309E693"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制孔孔径范围</w:t>
      </w:r>
      <w:r>
        <w:rPr>
          <w:rFonts w:ascii="宋体" w:hAnsi="宋体" w:cs="宋体" w:hint="eastAsia"/>
          <w:sz w:val="24"/>
          <w:szCs w:val="24"/>
        </w:rPr>
        <w:t>Ø3-Ø8mm</w:t>
      </w:r>
      <w:r>
        <w:rPr>
          <w:rFonts w:ascii="宋体" w:hAnsi="宋体" w:cs="宋体" w:hint="eastAsia"/>
          <w:sz w:val="24"/>
          <w:szCs w:val="24"/>
        </w:rPr>
        <w:t>，叠层厚度</w:t>
      </w:r>
      <w:r>
        <w:rPr>
          <w:rFonts w:ascii="宋体" w:hAnsi="宋体" w:cs="宋体" w:hint="eastAsia"/>
          <w:sz w:val="24"/>
          <w:szCs w:val="24"/>
        </w:rPr>
        <w:t>2-20mm</w:t>
      </w:r>
      <w:r>
        <w:rPr>
          <w:rFonts w:ascii="宋体" w:hAnsi="宋体" w:cs="宋体" w:hint="eastAsia"/>
          <w:sz w:val="24"/>
          <w:szCs w:val="24"/>
        </w:rPr>
        <w:t>。</w:t>
      </w:r>
    </w:p>
    <w:p w14:paraId="1DDF6F2B"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孔径精度不大于</w:t>
      </w:r>
      <w:r>
        <w:rPr>
          <w:rFonts w:ascii="宋体" w:hAnsi="宋体" w:cs="宋体" w:hint="eastAsia"/>
          <w:sz w:val="24"/>
          <w:szCs w:val="24"/>
        </w:rPr>
        <w:t>H9</w:t>
      </w:r>
      <w:r>
        <w:rPr>
          <w:rFonts w:ascii="宋体" w:hAnsi="宋体" w:cs="宋体" w:hint="eastAsia"/>
          <w:sz w:val="24"/>
          <w:szCs w:val="24"/>
        </w:rPr>
        <w:t>，孔表粗糙度不大于</w:t>
      </w:r>
      <w:r>
        <w:rPr>
          <w:rFonts w:ascii="宋体" w:hAnsi="宋体" w:cs="宋体" w:hint="eastAsia"/>
          <w:sz w:val="24"/>
          <w:szCs w:val="24"/>
        </w:rPr>
        <w:t>Ra0.8</w:t>
      </w:r>
      <w:r>
        <w:rPr>
          <w:rFonts w:ascii="宋体" w:hAnsi="宋体" w:cs="宋体" w:hint="eastAsia"/>
          <w:sz w:val="24"/>
          <w:szCs w:val="24"/>
        </w:rPr>
        <w:t>。</w:t>
      </w:r>
    </w:p>
    <w:p w14:paraId="1FB88F54"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sz w:val="24"/>
          <w:szCs w:val="24"/>
        </w:rPr>
        <w:t>铝锂合金</w:t>
      </w:r>
      <w:r>
        <w:rPr>
          <w:rFonts w:ascii="宋体" w:hAnsi="宋体" w:cs="宋体" w:hint="eastAsia"/>
          <w:sz w:val="24"/>
          <w:szCs w:val="24"/>
        </w:rPr>
        <w:t>精强一体化加工试验件</w:t>
      </w:r>
      <w:r>
        <w:rPr>
          <w:rFonts w:ascii="宋体" w:hAnsi="宋体" w:cs="宋体"/>
          <w:sz w:val="24"/>
          <w:szCs w:val="24"/>
        </w:rPr>
        <w:t>低周</w:t>
      </w:r>
      <w:r>
        <w:rPr>
          <w:rFonts w:ascii="宋体" w:hAnsi="宋体" w:cs="宋体" w:hint="eastAsia"/>
          <w:sz w:val="24"/>
          <w:szCs w:val="24"/>
        </w:rPr>
        <w:t>疲劳寿命较传统制孔工艺提高不小于</w:t>
      </w:r>
      <w:r>
        <w:rPr>
          <w:rFonts w:ascii="宋体" w:hAnsi="宋体" w:cs="宋体" w:hint="eastAsia"/>
          <w:sz w:val="24"/>
          <w:szCs w:val="24"/>
        </w:rPr>
        <w:t>50%</w:t>
      </w:r>
      <w:r>
        <w:rPr>
          <w:rFonts w:ascii="宋体" w:hAnsi="宋体" w:cs="宋体" w:hint="eastAsia"/>
          <w:sz w:val="24"/>
          <w:szCs w:val="24"/>
        </w:rPr>
        <w:t>。</w:t>
      </w:r>
    </w:p>
    <w:p w14:paraId="065F40AB"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sz w:val="24"/>
          <w:szCs w:val="24"/>
        </w:rPr>
        <w:t>典型铝锂合金紧固孔精强一体化加工效率不低于</w:t>
      </w:r>
      <w:r>
        <w:rPr>
          <w:rFonts w:ascii="宋体" w:hAnsi="宋体" w:cs="宋体"/>
          <w:sz w:val="24"/>
          <w:szCs w:val="24"/>
        </w:rPr>
        <w:t>3</w:t>
      </w:r>
      <w:r>
        <w:rPr>
          <w:rFonts w:ascii="宋体" w:hAnsi="宋体" w:cs="宋体"/>
          <w:sz w:val="24"/>
          <w:szCs w:val="24"/>
        </w:rPr>
        <w:t>孔</w:t>
      </w:r>
      <w:r>
        <w:rPr>
          <w:rFonts w:ascii="宋体" w:hAnsi="宋体" w:cs="宋体"/>
          <w:sz w:val="24"/>
          <w:szCs w:val="24"/>
        </w:rPr>
        <w:t>/</w:t>
      </w:r>
      <w:r>
        <w:rPr>
          <w:rFonts w:ascii="宋体" w:hAnsi="宋体" w:cs="宋体"/>
          <w:sz w:val="24"/>
          <w:szCs w:val="24"/>
        </w:rPr>
        <w:t>分钟。</w:t>
      </w:r>
    </w:p>
    <w:p w14:paraId="0F40879D"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技术成熟度从</w:t>
      </w:r>
      <w:r>
        <w:rPr>
          <w:rFonts w:ascii="宋体" w:hAnsi="宋体" w:cs="宋体" w:hint="eastAsia"/>
          <w:sz w:val="24"/>
          <w:szCs w:val="24"/>
        </w:rPr>
        <w:t>TRL4</w:t>
      </w:r>
      <w:r>
        <w:rPr>
          <w:rFonts w:ascii="宋体" w:hAnsi="宋体" w:cs="宋体" w:hint="eastAsia"/>
          <w:sz w:val="24"/>
          <w:szCs w:val="24"/>
        </w:rPr>
        <w:t>级提升至</w:t>
      </w:r>
      <w:r>
        <w:rPr>
          <w:rFonts w:ascii="宋体" w:hAnsi="宋体" w:cs="宋体" w:hint="eastAsia"/>
          <w:sz w:val="24"/>
          <w:szCs w:val="24"/>
        </w:rPr>
        <w:t>TRL5</w:t>
      </w:r>
      <w:r>
        <w:rPr>
          <w:rFonts w:ascii="宋体" w:hAnsi="宋体" w:cs="宋体" w:hint="eastAsia"/>
          <w:sz w:val="24"/>
          <w:szCs w:val="24"/>
        </w:rPr>
        <w:t>级。</w:t>
      </w:r>
    </w:p>
    <w:p w14:paraId="399F3AF2" w14:textId="77777777" w:rsidR="00AB70D2" w:rsidRDefault="00813869">
      <w:pPr>
        <w:numPr>
          <w:ilvl w:val="0"/>
          <w:numId w:val="18"/>
        </w:numPr>
        <w:spacing w:line="440" w:lineRule="exact"/>
        <w:rPr>
          <w:rFonts w:ascii="宋体" w:hAnsi="宋体" w:cs="宋体"/>
          <w:b/>
          <w:bCs/>
          <w:sz w:val="24"/>
          <w:szCs w:val="24"/>
        </w:rPr>
      </w:pPr>
      <w:r>
        <w:rPr>
          <w:rFonts w:ascii="宋体" w:hAnsi="宋体" w:cs="宋体" w:hint="eastAsia"/>
          <w:b/>
          <w:bCs/>
          <w:sz w:val="24"/>
          <w:szCs w:val="24"/>
        </w:rPr>
        <w:t>主要研究内容</w:t>
      </w:r>
    </w:p>
    <w:p w14:paraId="2CA53680"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）波动式超声制孔表面强化塑性变形层创成机制</w:t>
      </w:r>
    </w:p>
    <w:p w14:paraId="59288525"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开展波动式超声制孔切削刃熨压</w:t>
      </w:r>
      <w:r>
        <w:rPr>
          <w:rFonts w:ascii="宋体" w:hAnsi="宋体" w:cs="宋体" w:hint="eastAsia"/>
          <w:sz w:val="24"/>
          <w:szCs w:val="24"/>
        </w:rPr>
        <w:t>/</w:t>
      </w:r>
      <w:r>
        <w:rPr>
          <w:rFonts w:ascii="宋体" w:hAnsi="宋体" w:cs="宋体" w:hint="eastAsia"/>
          <w:sz w:val="24"/>
          <w:szCs w:val="24"/>
        </w:rPr>
        <w:t>冲击微观运动学特性研究，阐明后刀面熨压与超声冲击协同增塑行为，研究孔壁残余应力大小和分布及其均匀性与工艺参数</w:t>
      </w:r>
      <w:r>
        <w:rPr>
          <w:rFonts w:ascii="宋体" w:hAnsi="宋体" w:cs="宋体" w:hint="eastAsia"/>
          <w:sz w:val="24"/>
          <w:szCs w:val="24"/>
        </w:rPr>
        <w:lastRenderedPageBreak/>
        <w:t>的依赖关系。</w:t>
      </w:r>
    </w:p>
    <w:p w14:paraId="0288C293"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）横向椭</w:t>
      </w:r>
      <w:r>
        <w:rPr>
          <w:rFonts w:ascii="宋体" w:hAnsi="宋体" w:cs="宋体" w:hint="eastAsia"/>
          <w:sz w:val="24"/>
          <w:szCs w:val="24"/>
        </w:rPr>
        <w:t>圆超声换能器与切挤一体专用刀具设计</w:t>
      </w:r>
    </w:p>
    <w:p w14:paraId="539D249E"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基于亚固有谐振区谐振理论和有限元仿真手段，</w:t>
      </w:r>
      <w:r>
        <w:rPr>
          <w:rFonts w:ascii="宋体" w:hAnsi="宋体" w:cs="宋体"/>
          <w:sz w:val="24"/>
          <w:szCs w:val="24"/>
        </w:rPr>
        <w:t>研究超声换能器横向椭圆振动机理，</w:t>
      </w:r>
      <w:r>
        <w:rPr>
          <w:rFonts w:ascii="宋体" w:hAnsi="宋体" w:cs="宋体" w:hint="eastAsia"/>
          <w:sz w:val="24"/>
          <w:szCs w:val="24"/>
        </w:rPr>
        <w:t>设计大振幅双弯超声换能器和回转椭圆超声刀柄。对切挤专用刀具角度、刃型和强度进行参数化建模，借助有限元方法研究刀具不同结构参数对材料去除、亚表面塑性变形</w:t>
      </w:r>
      <w:r>
        <w:rPr>
          <w:rFonts w:ascii="宋体" w:hAnsi="宋体" w:cs="宋体"/>
          <w:sz w:val="24"/>
          <w:szCs w:val="24"/>
        </w:rPr>
        <w:t>、</w:t>
      </w:r>
      <w:r>
        <w:rPr>
          <w:rFonts w:ascii="宋体" w:hAnsi="宋体" w:cs="宋体" w:hint="eastAsia"/>
          <w:sz w:val="24"/>
          <w:szCs w:val="24"/>
        </w:rPr>
        <w:t>残余应力分布</w:t>
      </w:r>
      <w:r>
        <w:rPr>
          <w:rFonts w:ascii="宋体" w:hAnsi="宋体" w:cs="宋体"/>
          <w:sz w:val="24"/>
          <w:szCs w:val="24"/>
        </w:rPr>
        <w:t>及刀具磨损</w:t>
      </w:r>
      <w:r>
        <w:rPr>
          <w:rFonts w:ascii="宋体" w:hAnsi="宋体" w:cs="宋体" w:hint="eastAsia"/>
          <w:sz w:val="24"/>
          <w:szCs w:val="24"/>
        </w:rPr>
        <w:t>的影响规律，进而设计出切挤效能相匹配的专用刀具。</w:t>
      </w:r>
      <w:r>
        <w:rPr>
          <w:rFonts w:ascii="宋体" w:hAnsi="宋体" w:cs="宋体" w:hint="eastAsia"/>
          <w:sz w:val="24"/>
          <w:szCs w:val="24"/>
        </w:rPr>
        <w:t xml:space="preserve"> </w:t>
      </w:r>
    </w:p>
    <w:p w14:paraId="4E92A97A"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）锂铝合金波动式超声制孔加工工艺参数优化</w:t>
      </w:r>
    </w:p>
    <w:p w14:paraId="6B7C8343"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搭建波动式超声制孔工程化工艺系统，研究工艺参数、润滑介质用量等对孔几何精度和孔关键表面完整性的影响规律，建立工艺条件和孔精度及关键表</w:t>
      </w:r>
      <w:r>
        <w:rPr>
          <w:rFonts w:ascii="宋体" w:hAnsi="宋体" w:cs="宋体" w:hint="eastAsia"/>
          <w:sz w:val="24"/>
          <w:szCs w:val="24"/>
        </w:rPr>
        <w:t>面完整性指标的映射关系，进而建立锂铝合金波动式超声制孔多目标优化数学模型，形成工艺参数数据库。</w:t>
      </w:r>
    </w:p>
    <w:p w14:paraId="22C4884B"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）锂铝合金波动式超声制孔孔疲劳性能评价</w:t>
      </w:r>
    </w:p>
    <w:p w14:paraId="68AD6EE6"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采用波动式超声制孔工艺对典型锂铝合金孔件进行试验，对表面完整性指标进行测量对比，采用行业标准规范对样件进行疲劳性能试验，对比分析疲劳循环次数和断口形貌，验证锂铝合金紧固孔精强一体制孔的工艺有效性，并形成相关工艺规范。</w:t>
      </w:r>
    </w:p>
    <w:p w14:paraId="60845C99" w14:textId="77777777" w:rsidR="00AB70D2" w:rsidRDefault="00813869">
      <w:pPr>
        <w:numPr>
          <w:ilvl w:val="0"/>
          <w:numId w:val="18"/>
        </w:numPr>
        <w:spacing w:line="440" w:lineRule="exact"/>
        <w:rPr>
          <w:rFonts w:ascii="宋体" w:hAnsi="宋体" w:cs="宋体"/>
          <w:b/>
          <w:bCs/>
          <w:sz w:val="24"/>
          <w:szCs w:val="24"/>
        </w:rPr>
      </w:pPr>
      <w:r>
        <w:rPr>
          <w:rFonts w:ascii="宋体" w:hAnsi="宋体" w:cs="宋体" w:hint="eastAsia"/>
          <w:b/>
          <w:bCs/>
          <w:sz w:val="24"/>
          <w:szCs w:val="24"/>
        </w:rPr>
        <w:t>预期成果</w:t>
      </w:r>
    </w:p>
    <w:p w14:paraId="50E13AC3"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）波动式制孔装置</w:t>
      </w:r>
      <w:r>
        <w:rPr>
          <w:rFonts w:ascii="宋体" w:hAnsi="宋体" w:cs="宋体" w:hint="eastAsia"/>
          <w:sz w:val="24"/>
          <w:szCs w:val="24"/>
        </w:rPr>
        <w:t>1</w:t>
      </w:r>
      <w:r>
        <w:rPr>
          <w:rFonts w:ascii="宋体" w:hAnsi="宋体" w:cs="宋体" w:hint="eastAsia"/>
          <w:sz w:val="24"/>
          <w:szCs w:val="24"/>
        </w:rPr>
        <w:t>套（包含智能超声电源系统</w:t>
      </w:r>
      <w:r>
        <w:rPr>
          <w:rFonts w:ascii="宋体" w:hAnsi="宋体" w:cs="宋体" w:hint="eastAsia"/>
          <w:sz w:val="24"/>
          <w:szCs w:val="24"/>
        </w:rPr>
        <w:t>1</w:t>
      </w:r>
      <w:r>
        <w:rPr>
          <w:rFonts w:ascii="宋体" w:hAnsi="宋体" w:cs="宋体" w:hint="eastAsia"/>
          <w:sz w:val="24"/>
          <w:szCs w:val="24"/>
        </w:rPr>
        <w:t>套，椭圆超声制孔工具、气电一体电缆线、切挤一体刀具等硬件设备）</w:t>
      </w:r>
    </w:p>
    <w:p w14:paraId="6B983B3B"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）工艺规范</w:t>
      </w:r>
      <w:r>
        <w:rPr>
          <w:rFonts w:ascii="宋体" w:hAnsi="宋体" w:cs="宋体" w:hint="eastAsia"/>
          <w:sz w:val="24"/>
          <w:szCs w:val="24"/>
        </w:rPr>
        <w:t>1</w:t>
      </w:r>
      <w:r>
        <w:rPr>
          <w:rFonts w:ascii="宋体" w:hAnsi="宋体" w:cs="宋体" w:hint="eastAsia"/>
          <w:sz w:val="24"/>
          <w:szCs w:val="24"/>
        </w:rPr>
        <w:t>份；</w:t>
      </w:r>
    </w:p>
    <w:p w14:paraId="4A2531F5"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）铝锂合金精强一体加工典型件</w:t>
      </w:r>
      <w:r>
        <w:rPr>
          <w:rFonts w:ascii="宋体" w:hAnsi="宋体" w:cs="宋体" w:hint="eastAsia"/>
          <w:sz w:val="24"/>
          <w:szCs w:val="24"/>
        </w:rPr>
        <w:t>35</w:t>
      </w:r>
      <w:r>
        <w:rPr>
          <w:rFonts w:ascii="宋体" w:hAnsi="宋体" w:cs="宋体" w:hint="eastAsia"/>
          <w:sz w:val="24"/>
          <w:szCs w:val="24"/>
        </w:rPr>
        <w:t>件；</w:t>
      </w:r>
    </w:p>
    <w:p w14:paraId="0FFA50A9"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）应用于锂铝合金紧固孔精强一体化加工技术研究报告至少</w:t>
      </w:r>
      <w:r>
        <w:rPr>
          <w:rFonts w:ascii="宋体" w:hAnsi="宋体" w:cs="宋体" w:hint="eastAsia"/>
          <w:sz w:val="24"/>
          <w:szCs w:val="24"/>
        </w:rPr>
        <w:t>2</w:t>
      </w:r>
      <w:r>
        <w:rPr>
          <w:rFonts w:ascii="宋体" w:hAnsi="宋体" w:cs="宋体" w:hint="eastAsia"/>
          <w:sz w:val="24"/>
          <w:szCs w:val="24"/>
        </w:rPr>
        <w:t>篇</w:t>
      </w:r>
    </w:p>
    <w:p w14:paraId="10F50FE8"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）学术论文</w:t>
      </w:r>
      <w:r>
        <w:rPr>
          <w:rFonts w:ascii="宋体" w:hAnsi="宋体" w:cs="宋体" w:hint="eastAsia"/>
          <w:sz w:val="24"/>
          <w:szCs w:val="24"/>
        </w:rPr>
        <w:t>1</w:t>
      </w:r>
      <w:r>
        <w:rPr>
          <w:rFonts w:ascii="宋体" w:hAnsi="宋体" w:cs="宋体" w:hint="eastAsia"/>
          <w:sz w:val="24"/>
          <w:szCs w:val="24"/>
        </w:rPr>
        <w:t>篇</w:t>
      </w:r>
    </w:p>
    <w:p w14:paraId="246FE6B6" w14:textId="77777777" w:rsidR="00AB70D2" w:rsidRDefault="00813869">
      <w:pPr>
        <w:numPr>
          <w:ilvl w:val="0"/>
          <w:numId w:val="18"/>
        </w:numPr>
        <w:spacing w:line="360" w:lineRule="auto"/>
        <w:rPr>
          <w:rFonts w:ascii="宋体" w:hAnsi="宋体" w:cs="宋体"/>
          <w:b/>
          <w:bCs/>
          <w:sz w:val="24"/>
          <w:szCs w:val="24"/>
        </w:rPr>
      </w:pPr>
      <w:r>
        <w:rPr>
          <w:rFonts w:ascii="宋体" w:hAnsi="宋体" w:cs="宋体" w:hint="eastAsia"/>
          <w:b/>
          <w:bCs/>
          <w:sz w:val="24"/>
          <w:szCs w:val="24"/>
        </w:rPr>
        <w:t>建议研究周期</w:t>
      </w:r>
      <w:r>
        <w:rPr>
          <w:rFonts w:ascii="宋体" w:hAnsi="宋体" w:cs="宋体" w:hint="eastAsia"/>
          <w:b/>
          <w:bCs/>
          <w:sz w:val="24"/>
          <w:szCs w:val="24"/>
        </w:rPr>
        <w:t xml:space="preserve"> </w:t>
      </w:r>
    </w:p>
    <w:p w14:paraId="73F2AD21"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24</w:t>
      </w:r>
      <w:r>
        <w:rPr>
          <w:rFonts w:ascii="宋体" w:hAnsi="宋体" w:cs="宋体" w:hint="eastAsia"/>
          <w:sz w:val="24"/>
          <w:szCs w:val="24"/>
        </w:rPr>
        <w:t>个月。</w:t>
      </w:r>
    </w:p>
    <w:p w14:paraId="3FE8C319" w14:textId="77777777" w:rsidR="00AB70D2" w:rsidRDefault="00813869">
      <w:pPr>
        <w:numPr>
          <w:ilvl w:val="0"/>
          <w:numId w:val="18"/>
        </w:numPr>
        <w:spacing w:line="360" w:lineRule="auto"/>
        <w:rPr>
          <w:rFonts w:ascii="宋体" w:hAnsi="宋体" w:cs="宋体"/>
          <w:b/>
          <w:bCs/>
          <w:sz w:val="24"/>
          <w:szCs w:val="24"/>
        </w:rPr>
      </w:pPr>
      <w:r>
        <w:rPr>
          <w:rFonts w:ascii="宋体" w:hAnsi="宋体" w:cs="宋体" w:hint="eastAsia"/>
          <w:b/>
          <w:bCs/>
          <w:sz w:val="24"/>
          <w:szCs w:val="24"/>
        </w:rPr>
        <w:t>所需研究经费</w:t>
      </w:r>
    </w:p>
    <w:p w14:paraId="5F917683" w14:textId="77777777" w:rsidR="00AB70D2" w:rsidRDefault="00813869">
      <w:pPr>
        <w:spacing w:line="440" w:lineRule="exact"/>
        <w:ind w:firstLineChars="150" w:firstLine="360"/>
        <w:rPr>
          <w:rFonts w:ascii="宋体" w:hAnsi="宋体" w:cs="宋体"/>
          <w:sz w:val="24"/>
          <w:szCs w:val="24"/>
        </w:rPr>
      </w:pPr>
      <w:r>
        <w:rPr>
          <w:rFonts w:ascii="宋体" w:hAnsi="宋体" w:cs="宋体" w:hint="eastAsia"/>
          <w:sz w:val="24"/>
          <w:szCs w:val="24"/>
        </w:rPr>
        <w:t>总额</w:t>
      </w:r>
      <w:r>
        <w:rPr>
          <w:rFonts w:ascii="宋体" w:hAnsi="宋体" w:cs="宋体" w:hint="eastAsia"/>
          <w:sz w:val="24"/>
          <w:szCs w:val="24"/>
        </w:rPr>
        <w:t>50</w:t>
      </w:r>
      <w:r>
        <w:rPr>
          <w:rFonts w:ascii="宋体" w:hAnsi="宋体" w:cs="宋体" w:hint="eastAsia"/>
          <w:sz w:val="24"/>
          <w:szCs w:val="24"/>
        </w:rPr>
        <w:t>万元。</w:t>
      </w:r>
    </w:p>
    <w:p w14:paraId="6A7C7706" w14:textId="77777777" w:rsidR="00AB70D2" w:rsidRDefault="00813869">
      <w:pPr>
        <w:pStyle w:val="a5"/>
      </w:pPr>
      <w:r>
        <w:rPr>
          <w:rFonts w:hint="eastAsia"/>
        </w:rPr>
        <w:br w:type="page"/>
      </w:r>
    </w:p>
    <w:p w14:paraId="43EF0F8D" w14:textId="77777777" w:rsidR="00AB70D2" w:rsidRDefault="00813869">
      <w:pPr>
        <w:pStyle w:val="1"/>
        <w:numPr>
          <w:ilvl w:val="0"/>
          <w:numId w:val="1"/>
        </w:numPr>
      </w:pPr>
      <w:bookmarkStart w:id="13" w:name="_Toc1618"/>
      <w:bookmarkStart w:id="14" w:name="_Toc19478"/>
      <w:r>
        <w:rPr>
          <w:rFonts w:hint="eastAsia"/>
        </w:rPr>
        <w:lastRenderedPageBreak/>
        <w:t>航空复合材料制孔质量的视觉检测技术研究</w:t>
      </w:r>
      <w:bookmarkEnd w:id="13"/>
      <w:bookmarkEnd w:id="14"/>
    </w:p>
    <w:p w14:paraId="45345D0E" w14:textId="77777777" w:rsidR="00AB70D2" w:rsidRDefault="00813869">
      <w:pPr>
        <w:numPr>
          <w:ilvl w:val="0"/>
          <w:numId w:val="19"/>
        </w:numPr>
        <w:spacing w:line="440" w:lineRule="exact"/>
        <w:rPr>
          <w:rFonts w:ascii="宋体" w:hAnsi="宋体" w:cs="宋体"/>
          <w:b/>
          <w:sz w:val="24"/>
          <w:szCs w:val="24"/>
        </w:rPr>
      </w:pPr>
      <w:r>
        <w:rPr>
          <w:rFonts w:ascii="宋体" w:hAnsi="宋体" w:cs="宋体" w:hint="eastAsia"/>
          <w:b/>
          <w:sz w:val="24"/>
          <w:szCs w:val="24"/>
        </w:rPr>
        <w:t>项目背景</w:t>
      </w:r>
    </w:p>
    <w:p w14:paraId="04E2AAD8" w14:textId="77777777" w:rsidR="00AB70D2" w:rsidRDefault="00813869">
      <w:pPr>
        <w:spacing w:line="360" w:lineRule="auto"/>
        <w:ind w:firstLineChars="200" w:firstLine="488"/>
        <w:rPr>
          <w:rFonts w:ascii="宋体" w:hAnsi="宋体" w:cs="宋体"/>
          <w:bCs/>
          <w:spacing w:val="2"/>
          <w:kern w:val="0"/>
          <w:sz w:val="24"/>
          <w:szCs w:val="24"/>
          <w:lang w:bidi="ar"/>
        </w:rPr>
      </w:pPr>
      <w:r>
        <w:rPr>
          <w:rFonts w:ascii="宋体" w:hAnsi="宋体" w:cs="宋体" w:hint="eastAsia"/>
          <w:bCs/>
          <w:spacing w:val="2"/>
          <w:kern w:val="0"/>
          <w:sz w:val="24"/>
          <w:szCs w:val="24"/>
          <w:lang w:bidi="ar"/>
        </w:rPr>
        <w:t>复合材料凭借其比强度高、比模量大、抗断裂能力强和性能可设计等诸多优点，是航空航天领域研究和发展的重点。目前，复合材料制孔工艺开发、型号现场装配等阶段存在孔内壁质量问题如分层缺陷，粗糙度超差，分层缺陷所采用的金相剖切技术为单维度检测，取样方向随机，漏检风险大，且效率低、具有破坏性，无法在工件本体上实施；粗糙度测量所采用的触</w:t>
      </w:r>
      <w:r>
        <w:rPr>
          <w:rFonts w:ascii="宋体" w:hAnsi="宋体" w:cs="宋体" w:hint="eastAsia"/>
          <w:bCs/>
          <w:spacing w:val="2"/>
          <w:kern w:val="0"/>
          <w:sz w:val="24"/>
          <w:szCs w:val="24"/>
          <w:lang w:bidi="ar"/>
        </w:rPr>
        <w:t>针式表面粗糙度测量技术难以应用在型号现场装配阶段，对有疑异的孔结构无法在本体上进行测量。而孔内壁质量问题将直接影响飞机结构件的服役性能，因此加强复材孔内壁质量检测能力，提升复材孔质量有着重要意义。</w:t>
      </w:r>
    </w:p>
    <w:p w14:paraId="06C0E242" w14:textId="77777777" w:rsidR="00AB70D2" w:rsidRDefault="00813869">
      <w:pPr>
        <w:numPr>
          <w:ilvl w:val="0"/>
          <w:numId w:val="19"/>
        </w:numPr>
        <w:spacing w:line="440" w:lineRule="exact"/>
        <w:rPr>
          <w:rFonts w:ascii="宋体" w:hAnsi="宋体" w:cs="宋体"/>
          <w:b/>
          <w:sz w:val="24"/>
          <w:szCs w:val="24"/>
        </w:rPr>
      </w:pPr>
      <w:r>
        <w:rPr>
          <w:rFonts w:ascii="宋体" w:hAnsi="宋体" w:cs="宋体" w:hint="eastAsia"/>
          <w:b/>
          <w:sz w:val="24"/>
          <w:szCs w:val="24"/>
        </w:rPr>
        <w:t>项目归属的重点专业领域</w:t>
      </w:r>
    </w:p>
    <w:p w14:paraId="30B4C3E3" w14:textId="77777777" w:rsidR="00AB70D2" w:rsidRDefault="00813869">
      <w:pPr>
        <w:spacing w:line="440" w:lineRule="exact"/>
        <w:ind w:firstLineChars="200" w:firstLine="488"/>
        <w:rPr>
          <w:rFonts w:ascii="宋体" w:hAnsi="宋体" w:cs="宋体"/>
          <w:bCs/>
          <w:spacing w:val="2"/>
          <w:kern w:val="0"/>
          <w:sz w:val="24"/>
          <w:szCs w:val="24"/>
          <w:lang w:bidi="ar"/>
        </w:rPr>
      </w:pPr>
      <w:r>
        <w:rPr>
          <w:rFonts w:ascii="宋体" w:hAnsi="宋体" w:cs="宋体" w:hint="eastAsia"/>
          <w:bCs/>
          <w:spacing w:val="2"/>
          <w:kern w:val="0"/>
          <w:sz w:val="24"/>
          <w:szCs w:val="24"/>
          <w:lang w:bidi="ar"/>
        </w:rPr>
        <w:t>先进装配</w:t>
      </w:r>
    </w:p>
    <w:p w14:paraId="21CBA100" w14:textId="77777777" w:rsidR="00AB70D2" w:rsidRDefault="00813869">
      <w:pPr>
        <w:numPr>
          <w:ilvl w:val="0"/>
          <w:numId w:val="19"/>
        </w:numPr>
        <w:spacing w:line="440" w:lineRule="exact"/>
        <w:rPr>
          <w:rFonts w:ascii="宋体" w:hAnsi="宋体" w:cs="宋体"/>
          <w:b/>
          <w:sz w:val="24"/>
          <w:szCs w:val="24"/>
        </w:rPr>
      </w:pPr>
      <w:r>
        <w:rPr>
          <w:rFonts w:ascii="宋体" w:hAnsi="宋体" w:cs="宋体" w:hint="eastAsia"/>
          <w:b/>
          <w:sz w:val="24"/>
          <w:szCs w:val="24"/>
        </w:rPr>
        <w:t>项目目标及技术指标</w:t>
      </w:r>
    </w:p>
    <w:p w14:paraId="1BEC460F" w14:textId="77777777" w:rsidR="00AB70D2" w:rsidRDefault="00813869">
      <w:pPr>
        <w:spacing w:line="360" w:lineRule="auto"/>
        <w:ind w:firstLineChars="200" w:firstLine="480"/>
        <w:rPr>
          <w:rFonts w:ascii="宋体" w:hAnsi="宋体" w:cs="宋体"/>
          <w:bCs/>
          <w:color w:val="FF0000"/>
          <w:sz w:val="24"/>
          <w:szCs w:val="24"/>
        </w:rPr>
      </w:pPr>
      <w:r>
        <w:rPr>
          <w:rFonts w:ascii="宋体" w:hAnsi="宋体" w:cs="宋体" w:hint="eastAsia"/>
          <w:bCs/>
          <w:sz w:val="24"/>
          <w:szCs w:val="24"/>
        </w:rPr>
        <w:t>项目目标：</w:t>
      </w:r>
      <w:r>
        <w:rPr>
          <w:rFonts w:ascii="宋体" w:hAnsi="宋体" w:cs="宋体" w:hint="eastAsia"/>
          <w:bCs/>
          <w:color w:val="FF0000"/>
          <w:sz w:val="24"/>
          <w:szCs w:val="24"/>
        </w:rPr>
        <w:t xml:space="preserve"> </w:t>
      </w:r>
    </w:p>
    <w:p w14:paraId="524864BF" w14:textId="77777777" w:rsidR="00AB70D2" w:rsidRDefault="00813869">
      <w:pPr>
        <w:spacing w:line="360" w:lineRule="auto"/>
        <w:ind w:firstLineChars="200" w:firstLine="488"/>
        <w:rPr>
          <w:rFonts w:ascii="宋体" w:hAnsi="宋体" w:cs="宋体"/>
          <w:bCs/>
          <w:spacing w:val="2"/>
          <w:kern w:val="0"/>
          <w:sz w:val="24"/>
          <w:szCs w:val="24"/>
          <w:lang w:bidi="ar"/>
        </w:rPr>
      </w:pPr>
      <w:r>
        <w:rPr>
          <w:rFonts w:ascii="宋体" w:hAnsi="宋体" w:cs="宋体" w:hint="eastAsia"/>
          <w:bCs/>
          <w:spacing w:val="2"/>
          <w:kern w:val="0"/>
          <w:sz w:val="24"/>
          <w:szCs w:val="24"/>
          <w:lang w:bidi="ar"/>
        </w:rPr>
        <w:t>本课题针对目前检测复合材料制孔工艺开发、型号现场装配等阶段孔内壁质量检测的难题，基于视觉检测技术，开展复合材料孔内壁质量专用视觉无损检测设备研究，通过小口径孔内壁光学检测装置的设计与开发、图像拼接技术和孔内壁粗糙度光学检测技术研究，突破</w:t>
      </w:r>
      <w:r>
        <w:rPr>
          <w:rFonts w:ascii="宋体" w:hAnsi="宋体" w:cs="宋体" w:hint="eastAsia"/>
          <w:spacing w:val="2"/>
          <w:kern w:val="0"/>
          <w:sz w:val="24"/>
          <w:szCs w:val="24"/>
          <w:lang w:bidi="ar"/>
        </w:rPr>
        <w:t>工业环境下的环境光、温度等干扰因素的影响，针对大客平尾部段典型应用场景，解决孔结构</w:t>
      </w:r>
      <w:r>
        <w:rPr>
          <w:rFonts w:ascii="宋体" w:hAnsi="宋体" w:cs="宋体" w:hint="eastAsia"/>
          <w:bCs/>
          <w:spacing w:val="2"/>
          <w:kern w:val="0"/>
          <w:sz w:val="24"/>
          <w:szCs w:val="24"/>
          <w:lang w:bidi="ar"/>
        </w:rPr>
        <w:t>内壁质量无损检测的难题，实现复材孔内壁质量的直观、高效、可靠的无损检测。</w:t>
      </w:r>
    </w:p>
    <w:p w14:paraId="3E4DCF2D" w14:textId="77777777" w:rsidR="00AB70D2" w:rsidRDefault="00813869">
      <w:pPr>
        <w:spacing w:line="360" w:lineRule="auto"/>
        <w:ind w:firstLineChars="200" w:firstLine="480"/>
        <w:rPr>
          <w:rFonts w:ascii="宋体" w:hAnsi="宋体" w:cs="宋体"/>
          <w:bCs/>
          <w:sz w:val="24"/>
          <w:szCs w:val="24"/>
        </w:rPr>
      </w:pPr>
      <w:r>
        <w:rPr>
          <w:rFonts w:ascii="宋体" w:hAnsi="宋体" w:cs="宋体" w:hint="eastAsia"/>
          <w:bCs/>
          <w:sz w:val="24"/>
          <w:szCs w:val="24"/>
        </w:rPr>
        <w:t>技术指标：</w:t>
      </w:r>
    </w:p>
    <w:p w14:paraId="4A11B861" w14:textId="77777777" w:rsidR="00AB70D2" w:rsidRDefault="00813869">
      <w:pPr>
        <w:numPr>
          <w:ilvl w:val="0"/>
          <w:numId w:val="20"/>
        </w:numPr>
        <w:spacing w:line="360" w:lineRule="auto"/>
        <w:ind w:leftChars="200" w:left="420"/>
        <w:rPr>
          <w:rFonts w:ascii="宋体" w:hAnsi="宋体" w:cs="宋体"/>
          <w:bCs/>
          <w:sz w:val="24"/>
          <w:szCs w:val="24"/>
        </w:rPr>
      </w:pPr>
      <w:r>
        <w:rPr>
          <w:rFonts w:ascii="宋体" w:hAnsi="宋体" w:cs="宋体" w:hint="eastAsia"/>
          <w:bCs/>
          <w:sz w:val="24"/>
          <w:szCs w:val="24"/>
        </w:rPr>
        <w:t>孔内壁光学检测装置放大倍数：≥</w:t>
      </w:r>
      <w:r>
        <w:rPr>
          <w:rFonts w:ascii="宋体" w:hAnsi="宋体" w:cs="宋体" w:hint="eastAsia"/>
          <w:bCs/>
          <w:sz w:val="24"/>
          <w:szCs w:val="24"/>
        </w:rPr>
        <w:t>30</w:t>
      </w:r>
      <w:r>
        <w:rPr>
          <w:rFonts w:ascii="宋体" w:hAnsi="宋体" w:cs="宋体" w:hint="eastAsia"/>
          <w:bCs/>
          <w:sz w:val="24"/>
          <w:szCs w:val="24"/>
        </w:rPr>
        <w:t>倍；</w:t>
      </w:r>
    </w:p>
    <w:p w14:paraId="24DB4292" w14:textId="77777777" w:rsidR="00AB70D2" w:rsidRDefault="00813869">
      <w:pPr>
        <w:numPr>
          <w:ilvl w:val="0"/>
          <w:numId w:val="20"/>
        </w:numPr>
        <w:spacing w:line="360" w:lineRule="auto"/>
        <w:ind w:leftChars="200" w:left="420"/>
        <w:rPr>
          <w:rFonts w:ascii="宋体" w:hAnsi="宋体" w:cs="宋体"/>
          <w:bCs/>
          <w:sz w:val="24"/>
          <w:szCs w:val="24"/>
        </w:rPr>
      </w:pPr>
      <w:r>
        <w:rPr>
          <w:rFonts w:ascii="宋体" w:hAnsi="宋体" w:cs="宋体" w:hint="eastAsia"/>
          <w:bCs/>
          <w:sz w:val="24"/>
          <w:szCs w:val="24"/>
        </w:rPr>
        <w:t>检测图像显示：孔内壁</w:t>
      </w:r>
      <w:r>
        <w:rPr>
          <w:rFonts w:ascii="宋体" w:hAnsi="宋体" w:cs="宋体" w:hint="eastAsia"/>
          <w:bCs/>
          <w:sz w:val="24"/>
          <w:szCs w:val="24"/>
        </w:rPr>
        <w:t>360</w:t>
      </w:r>
      <w:r>
        <w:rPr>
          <w:rFonts w:ascii="宋体" w:hAnsi="宋体" w:cs="宋体" w:hint="eastAsia"/>
          <w:bCs/>
          <w:sz w:val="24"/>
          <w:szCs w:val="24"/>
        </w:rPr>
        <w:t>°整体展开图；</w:t>
      </w:r>
    </w:p>
    <w:p w14:paraId="0A95B302" w14:textId="77777777" w:rsidR="00AB70D2" w:rsidRDefault="00813869">
      <w:pPr>
        <w:numPr>
          <w:ilvl w:val="0"/>
          <w:numId w:val="20"/>
        </w:numPr>
        <w:spacing w:line="360" w:lineRule="auto"/>
        <w:ind w:leftChars="200" w:left="420"/>
        <w:rPr>
          <w:rFonts w:ascii="宋体" w:hAnsi="宋体" w:cs="宋体"/>
          <w:bCs/>
          <w:sz w:val="24"/>
          <w:szCs w:val="24"/>
        </w:rPr>
      </w:pPr>
      <w:r>
        <w:rPr>
          <w:rFonts w:ascii="宋体" w:hAnsi="宋体" w:cs="宋体" w:hint="eastAsia"/>
          <w:bCs/>
          <w:sz w:val="24"/>
          <w:szCs w:val="24"/>
        </w:rPr>
        <w:t>可检孔边分层厚度尺寸≤</w:t>
      </w:r>
      <w:r>
        <w:rPr>
          <w:rFonts w:ascii="宋体" w:hAnsi="宋体" w:cs="宋体" w:hint="eastAsia"/>
          <w:bCs/>
          <w:sz w:val="24"/>
          <w:szCs w:val="24"/>
        </w:rPr>
        <w:t>0.05mm</w:t>
      </w:r>
      <w:r>
        <w:rPr>
          <w:rFonts w:ascii="宋体" w:hAnsi="宋体" w:cs="宋体" w:hint="eastAsia"/>
          <w:bCs/>
          <w:sz w:val="24"/>
          <w:szCs w:val="24"/>
        </w:rPr>
        <w:t>；</w:t>
      </w:r>
    </w:p>
    <w:p w14:paraId="2C0110A5" w14:textId="77777777" w:rsidR="00AB70D2" w:rsidRDefault="00813869">
      <w:pPr>
        <w:numPr>
          <w:ilvl w:val="0"/>
          <w:numId w:val="20"/>
        </w:numPr>
        <w:spacing w:line="360" w:lineRule="auto"/>
        <w:ind w:leftChars="200" w:left="420"/>
        <w:rPr>
          <w:rFonts w:ascii="宋体" w:hAnsi="宋体" w:cs="宋体"/>
          <w:bCs/>
          <w:sz w:val="24"/>
          <w:szCs w:val="24"/>
        </w:rPr>
      </w:pPr>
      <w:r>
        <w:rPr>
          <w:rFonts w:ascii="宋体" w:hAnsi="宋体" w:cs="宋体" w:hint="eastAsia"/>
          <w:bCs/>
          <w:sz w:val="24"/>
          <w:szCs w:val="24"/>
        </w:rPr>
        <w:t>具有粗糙度检测功能；</w:t>
      </w:r>
    </w:p>
    <w:p w14:paraId="3FE85745" w14:textId="3F7615DA" w:rsidR="00AB70D2" w:rsidRDefault="00813869">
      <w:pPr>
        <w:numPr>
          <w:ilvl w:val="0"/>
          <w:numId w:val="20"/>
        </w:numPr>
        <w:spacing w:line="360" w:lineRule="auto"/>
        <w:ind w:leftChars="200" w:left="420"/>
        <w:rPr>
          <w:rFonts w:ascii="宋体" w:hAnsi="宋体" w:cs="宋体"/>
          <w:bCs/>
          <w:sz w:val="24"/>
          <w:szCs w:val="24"/>
        </w:rPr>
      </w:pPr>
      <w:r>
        <w:rPr>
          <w:rFonts w:ascii="宋体" w:hAnsi="宋体" w:cs="宋体" w:hint="eastAsia"/>
          <w:bCs/>
          <w:sz w:val="24"/>
          <w:szCs w:val="24"/>
        </w:rPr>
        <w:t>技术成熟度从</w:t>
      </w:r>
      <w:r>
        <w:rPr>
          <w:rFonts w:ascii="宋体" w:hAnsi="宋体" w:cs="宋体" w:hint="eastAsia"/>
          <w:bCs/>
          <w:sz w:val="24"/>
          <w:szCs w:val="24"/>
        </w:rPr>
        <w:t>TRL 3</w:t>
      </w:r>
      <w:r>
        <w:rPr>
          <w:rFonts w:ascii="宋体" w:hAnsi="宋体" w:cs="宋体" w:hint="eastAsia"/>
          <w:bCs/>
          <w:sz w:val="24"/>
          <w:szCs w:val="24"/>
        </w:rPr>
        <w:t>级提升至</w:t>
      </w:r>
      <w:r>
        <w:rPr>
          <w:rFonts w:ascii="宋体" w:hAnsi="宋体" w:cs="宋体" w:hint="eastAsia"/>
          <w:bCs/>
          <w:sz w:val="24"/>
          <w:szCs w:val="24"/>
        </w:rPr>
        <w:t>TRL 5</w:t>
      </w:r>
      <w:r>
        <w:rPr>
          <w:rFonts w:ascii="宋体" w:hAnsi="宋体" w:cs="宋体" w:hint="eastAsia"/>
          <w:bCs/>
          <w:sz w:val="24"/>
          <w:szCs w:val="24"/>
        </w:rPr>
        <w:t>级</w:t>
      </w:r>
      <w:r w:rsidR="00036E4A">
        <w:rPr>
          <w:rFonts w:ascii="宋体" w:hAnsi="宋体" w:cs="宋体" w:hint="eastAsia"/>
          <w:bCs/>
          <w:sz w:val="24"/>
          <w:szCs w:val="24"/>
        </w:rPr>
        <w:t>。</w:t>
      </w:r>
    </w:p>
    <w:p w14:paraId="4F68B6ED" w14:textId="77777777" w:rsidR="00AB70D2" w:rsidRDefault="00813869">
      <w:pPr>
        <w:numPr>
          <w:ilvl w:val="0"/>
          <w:numId w:val="19"/>
        </w:numPr>
        <w:spacing w:line="440" w:lineRule="exact"/>
        <w:rPr>
          <w:rFonts w:ascii="宋体" w:hAnsi="宋体" w:cs="宋体"/>
          <w:b/>
          <w:sz w:val="24"/>
          <w:szCs w:val="24"/>
        </w:rPr>
      </w:pPr>
      <w:r>
        <w:rPr>
          <w:rFonts w:ascii="宋体" w:hAnsi="宋体" w:cs="宋体" w:hint="eastAsia"/>
          <w:b/>
          <w:sz w:val="24"/>
          <w:szCs w:val="24"/>
        </w:rPr>
        <w:t>主要研究内容</w:t>
      </w:r>
    </w:p>
    <w:p w14:paraId="7F3E7929" w14:textId="77777777" w:rsidR="00AB70D2" w:rsidRDefault="00813869">
      <w:pPr>
        <w:numPr>
          <w:ilvl w:val="0"/>
          <w:numId w:val="21"/>
        </w:numPr>
        <w:spacing w:line="440" w:lineRule="exact"/>
        <w:ind w:left="0" w:firstLineChars="200" w:firstLine="480"/>
        <w:rPr>
          <w:rFonts w:ascii="宋体" w:hAnsi="宋体" w:cs="宋体"/>
          <w:bCs/>
          <w:sz w:val="24"/>
          <w:szCs w:val="24"/>
        </w:rPr>
      </w:pPr>
      <w:bookmarkStart w:id="15" w:name="_Hlk113625224"/>
      <w:r>
        <w:rPr>
          <w:rFonts w:ascii="宋体" w:hAnsi="宋体" w:cs="宋体" w:hint="eastAsia"/>
          <w:bCs/>
          <w:sz w:val="24"/>
          <w:szCs w:val="24"/>
        </w:rPr>
        <w:t>拟解决的关键技术（可逐项列出）</w:t>
      </w:r>
    </w:p>
    <w:p w14:paraId="1ABB1CA6" w14:textId="77777777" w:rsidR="00AB70D2" w:rsidRDefault="00813869">
      <w:pPr>
        <w:spacing w:line="440" w:lineRule="exact"/>
        <w:ind w:left="840"/>
        <w:rPr>
          <w:rFonts w:ascii="宋体" w:hAnsi="宋体" w:cs="宋体"/>
          <w:bCs/>
          <w:sz w:val="24"/>
          <w:szCs w:val="24"/>
        </w:rPr>
      </w:pPr>
      <w:bookmarkStart w:id="16" w:name="_Hlk113625859"/>
      <w:r>
        <w:rPr>
          <w:rFonts w:ascii="宋体" w:hAnsi="宋体" w:cs="宋体" w:hint="eastAsia"/>
          <w:bCs/>
          <w:sz w:val="24"/>
          <w:szCs w:val="24"/>
        </w:rPr>
        <w:t xml:space="preserve">a. </w:t>
      </w:r>
      <w:proofErr w:type="gramStart"/>
      <w:r>
        <w:rPr>
          <w:rFonts w:ascii="宋体" w:hAnsi="宋体" w:cs="宋体" w:hint="eastAsia"/>
          <w:bCs/>
          <w:sz w:val="24"/>
          <w:szCs w:val="24"/>
        </w:rPr>
        <w:t>小口径孔内壁光学检测装置的设计与开发；</w:t>
      </w:r>
      <w:proofErr w:type="gramEnd"/>
    </w:p>
    <w:p w14:paraId="1746BE6F" w14:textId="77777777" w:rsidR="00AB70D2" w:rsidRDefault="00813869">
      <w:pPr>
        <w:spacing w:line="440" w:lineRule="exact"/>
        <w:ind w:left="840"/>
        <w:rPr>
          <w:rFonts w:ascii="宋体" w:hAnsi="宋体" w:cs="宋体"/>
          <w:bCs/>
          <w:sz w:val="24"/>
          <w:szCs w:val="24"/>
        </w:rPr>
      </w:pPr>
      <w:r>
        <w:rPr>
          <w:rFonts w:ascii="宋体" w:hAnsi="宋体" w:cs="宋体" w:hint="eastAsia"/>
          <w:bCs/>
          <w:sz w:val="24"/>
          <w:szCs w:val="24"/>
        </w:rPr>
        <w:lastRenderedPageBreak/>
        <w:t xml:space="preserve">b. </w:t>
      </w:r>
      <w:proofErr w:type="gramStart"/>
      <w:r>
        <w:rPr>
          <w:rFonts w:ascii="宋体" w:hAnsi="宋体" w:cs="宋体" w:hint="eastAsia"/>
          <w:bCs/>
          <w:sz w:val="24"/>
          <w:szCs w:val="24"/>
        </w:rPr>
        <w:t>孔内壁</w:t>
      </w:r>
      <w:r>
        <w:rPr>
          <w:rFonts w:ascii="宋体" w:hAnsi="宋体" w:cs="宋体" w:hint="eastAsia"/>
          <w:bCs/>
          <w:sz w:val="24"/>
          <w:szCs w:val="24"/>
        </w:rPr>
        <w:t>360</w:t>
      </w:r>
      <w:r>
        <w:rPr>
          <w:rFonts w:ascii="宋体" w:hAnsi="宋体" w:cs="宋体" w:hint="eastAsia"/>
          <w:bCs/>
          <w:sz w:val="24"/>
          <w:szCs w:val="24"/>
        </w:rPr>
        <w:t>度图像拼接技术研究</w:t>
      </w:r>
      <w:bookmarkEnd w:id="15"/>
      <w:r>
        <w:rPr>
          <w:rFonts w:ascii="宋体" w:hAnsi="宋体" w:cs="宋体" w:hint="eastAsia"/>
          <w:bCs/>
          <w:sz w:val="24"/>
          <w:szCs w:val="24"/>
        </w:rPr>
        <w:t>；</w:t>
      </w:r>
      <w:proofErr w:type="gramEnd"/>
    </w:p>
    <w:p w14:paraId="10046FA9" w14:textId="77777777" w:rsidR="00AB70D2" w:rsidRDefault="00813869">
      <w:pPr>
        <w:spacing w:line="440" w:lineRule="exact"/>
        <w:ind w:left="840"/>
        <w:rPr>
          <w:rFonts w:ascii="宋体" w:hAnsi="宋体" w:cs="宋体"/>
          <w:bCs/>
          <w:sz w:val="24"/>
          <w:szCs w:val="24"/>
        </w:rPr>
      </w:pPr>
      <w:r>
        <w:rPr>
          <w:rFonts w:ascii="宋体" w:hAnsi="宋体" w:cs="宋体" w:hint="eastAsia"/>
          <w:bCs/>
          <w:sz w:val="24"/>
          <w:szCs w:val="24"/>
        </w:rPr>
        <w:t xml:space="preserve">c. </w:t>
      </w:r>
      <w:proofErr w:type="gramStart"/>
      <w:r>
        <w:rPr>
          <w:rFonts w:ascii="宋体" w:hAnsi="宋体" w:cs="宋体" w:hint="eastAsia"/>
          <w:bCs/>
          <w:sz w:val="24"/>
          <w:szCs w:val="24"/>
        </w:rPr>
        <w:t>复合材料孔内壁分层缺陷视觉检测技术研究；</w:t>
      </w:r>
      <w:proofErr w:type="gramEnd"/>
    </w:p>
    <w:p w14:paraId="153C56E0" w14:textId="77777777" w:rsidR="00AB70D2" w:rsidRDefault="00813869">
      <w:pPr>
        <w:spacing w:line="440" w:lineRule="exact"/>
        <w:ind w:left="840"/>
        <w:rPr>
          <w:rFonts w:ascii="宋体" w:hAnsi="宋体" w:cs="宋体"/>
          <w:bCs/>
          <w:sz w:val="24"/>
          <w:szCs w:val="24"/>
        </w:rPr>
      </w:pPr>
      <w:r>
        <w:rPr>
          <w:rFonts w:ascii="宋体" w:hAnsi="宋体" w:cs="宋体" w:hint="eastAsia"/>
          <w:bCs/>
          <w:sz w:val="24"/>
          <w:szCs w:val="24"/>
        </w:rPr>
        <w:t xml:space="preserve">b. </w:t>
      </w:r>
      <w:r>
        <w:rPr>
          <w:rFonts w:ascii="宋体" w:hAnsi="宋体" w:cs="宋体" w:hint="eastAsia"/>
          <w:bCs/>
          <w:sz w:val="24"/>
          <w:szCs w:val="24"/>
        </w:rPr>
        <w:t>复合材料孔内壁粗糙度视觉检测技术研究。</w:t>
      </w:r>
    </w:p>
    <w:bookmarkEnd w:id="16"/>
    <w:p w14:paraId="46DD96DB" w14:textId="77777777" w:rsidR="00AB70D2" w:rsidRDefault="00813869">
      <w:pPr>
        <w:numPr>
          <w:ilvl w:val="0"/>
          <w:numId w:val="21"/>
        </w:numPr>
        <w:spacing w:line="440" w:lineRule="exact"/>
        <w:ind w:left="0" w:firstLineChars="200" w:firstLine="480"/>
        <w:rPr>
          <w:rFonts w:ascii="宋体" w:hAnsi="宋体" w:cs="宋体"/>
          <w:bCs/>
          <w:sz w:val="24"/>
          <w:szCs w:val="24"/>
        </w:rPr>
      </w:pPr>
      <w:r>
        <w:rPr>
          <w:rFonts w:ascii="宋体" w:hAnsi="宋体" w:cs="宋体" w:hint="eastAsia"/>
          <w:bCs/>
          <w:sz w:val="24"/>
          <w:szCs w:val="24"/>
        </w:rPr>
        <w:t>研究结果的验证方式</w:t>
      </w:r>
    </w:p>
    <w:p w14:paraId="3DF13456" w14:textId="77777777" w:rsidR="00AB70D2" w:rsidRDefault="00813869">
      <w:pPr>
        <w:spacing w:line="440" w:lineRule="exact"/>
        <w:ind w:left="840"/>
        <w:rPr>
          <w:rFonts w:ascii="宋体" w:hAnsi="宋体" w:cs="宋体"/>
          <w:bCs/>
          <w:sz w:val="24"/>
          <w:szCs w:val="24"/>
        </w:rPr>
      </w:pPr>
      <w:r>
        <w:rPr>
          <w:rFonts w:ascii="宋体" w:hAnsi="宋体" w:cs="宋体" w:hint="eastAsia"/>
          <w:bCs/>
          <w:sz w:val="24"/>
          <w:szCs w:val="24"/>
        </w:rPr>
        <w:t xml:space="preserve">a. </w:t>
      </w:r>
      <w:r>
        <w:rPr>
          <w:rFonts w:ascii="宋体" w:hAnsi="宋体" w:cs="宋体" w:hint="eastAsia"/>
          <w:bCs/>
          <w:sz w:val="24"/>
          <w:szCs w:val="24"/>
        </w:rPr>
        <w:t>在复合材料分层对比试块孔内，使用所设计的光学检测装置进行图像采集，</w:t>
      </w:r>
      <w:proofErr w:type="gramStart"/>
      <w:r>
        <w:rPr>
          <w:rFonts w:ascii="宋体" w:hAnsi="宋体" w:cs="宋体" w:hint="eastAsia"/>
          <w:bCs/>
          <w:sz w:val="24"/>
          <w:szCs w:val="24"/>
        </w:rPr>
        <w:t>并输出</w:t>
      </w:r>
      <w:r>
        <w:rPr>
          <w:rFonts w:ascii="宋体" w:hAnsi="宋体" w:cs="宋体" w:hint="eastAsia"/>
          <w:bCs/>
          <w:sz w:val="24"/>
          <w:szCs w:val="24"/>
        </w:rPr>
        <w:t>360</w:t>
      </w:r>
      <w:r>
        <w:rPr>
          <w:rFonts w:ascii="宋体" w:hAnsi="宋体" w:cs="宋体" w:hint="eastAsia"/>
          <w:bCs/>
          <w:sz w:val="24"/>
          <w:szCs w:val="24"/>
        </w:rPr>
        <w:t>度拼接图像展示结果；</w:t>
      </w:r>
      <w:proofErr w:type="gramEnd"/>
    </w:p>
    <w:p w14:paraId="6971ACD8" w14:textId="77777777" w:rsidR="00AB70D2" w:rsidRDefault="00813869">
      <w:pPr>
        <w:spacing w:line="440" w:lineRule="exact"/>
        <w:ind w:leftChars="400" w:left="840"/>
        <w:rPr>
          <w:rFonts w:ascii="宋体" w:hAnsi="宋体" w:cs="宋体"/>
          <w:bCs/>
          <w:sz w:val="24"/>
          <w:szCs w:val="24"/>
        </w:rPr>
      </w:pPr>
      <w:r>
        <w:rPr>
          <w:rFonts w:ascii="宋体" w:hAnsi="宋体" w:cs="宋体" w:hint="eastAsia"/>
          <w:bCs/>
          <w:sz w:val="24"/>
          <w:szCs w:val="24"/>
        </w:rPr>
        <w:t xml:space="preserve">b. </w:t>
      </w:r>
      <w:r>
        <w:rPr>
          <w:rFonts w:ascii="宋体" w:hAnsi="宋体" w:cs="宋体" w:hint="eastAsia"/>
          <w:bCs/>
          <w:sz w:val="24"/>
          <w:szCs w:val="24"/>
        </w:rPr>
        <w:t>利用研究的复合材料孔内壁分层缺陷视觉检测技术，</w:t>
      </w:r>
      <w:r>
        <w:rPr>
          <w:rFonts w:ascii="宋体" w:hAnsi="宋体" w:cs="宋体" w:hint="eastAsia"/>
          <w:bCs/>
          <w:sz w:val="24"/>
          <w:szCs w:val="24"/>
        </w:rPr>
        <w:t>在不同环境光、温度下对分层对比试块进行图像采集、数据智能处理，</w:t>
      </w:r>
      <w:proofErr w:type="gramStart"/>
      <w:r>
        <w:rPr>
          <w:rFonts w:ascii="宋体" w:hAnsi="宋体" w:cs="宋体" w:hint="eastAsia"/>
          <w:bCs/>
          <w:sz w:val="24"/>
          <w:szCs w:val="24"/>
        </w:rPr>
        <w:t>实现分层缺陷的高效检测</w:t>
      </w:r>
      <w:r>
        <w:rPr>
          <w:rFonts w:ascii="宋体" w:hAnsi="宋体" w:cs="宋体" w:hint="eastAsia"/>
          <w:bCs/>
          <w:sz w:val="24"/>
          <w:szCs w:val="24"/>
        </w:rPr>
        <w:t>；</w:t>
      </w:r>
      <w:proofErr w:type="gramEnd"/>
    </w:p>
    <w:p w14:paraId="4900BFFF" w14:textId="77777777" w:rsidR="00AB70D2" w:rsidRDefault="00813869">
      <w:pPr>
        <w:spacing w:line="440" w:lineRule="exact"/>
        <w:ind w:leftChars="400" w:left="840"/>
        <w:rPr>
          <w:rFonts w:ascii="宋体" w:hAnsi="宋体" w:cs="宋体"/>
          <w:bCs/>
          <w:sz w:val="24"/>
          <w:szCs w:val="24"/>
        </w:rPr>
      </w:pPr>
      <w:r>
        <w:rPr>
          <w:rFonts w:ascii="宋体" w:hAnsi="宋体" w:cs="宋体" w:hint="eastAsia"/>
          <w:bCs/>
          <w:sz w:val="24"/>
          <w:szCs w:val="24"/>
        </w:rPr>
        <w:t xml:space="preserve">c. </w:t>
      </w:r>
      <w:r>
        <w:rPr>
          <w:rFonts w:ascii="宋体" w:hAnsi="宋体" w:cs="宋体" w:hint="eastAsia"/>
          <w:bCs/>
          <w:sz w:val="24"/>
          <w:szCs w:val="24"/>
        </w:rPr>
        <w:t>利用研究的孔内壁粗糙度视觉检测技术</w:t>
      </w:r>
      <w:r>
        <w:rPr>
          <w:rFonts w:ascii="宋体" w:hAnsi="宋体" w:cs="宋体" w:hint="eastAsia"/>
          <w:sz w:val="24"/>
          <w:szCs w:val="24"/>
          <w:lang w:bidi="ar"/>
        </w:rPr>
        <w:t>，在不同</w:t>
      </w:r>
      <w:r>
        <w:rPr>
          <w:rFonts w:ascii="宋体" w:hAnsi="宋体" w:cs="宋体" w:hint="eastAsia"/>
          <w:spacing w:val="2"/>
          <w:kern w:val="0"/>
          <w:sz w:val="24"/>
          <w:szCs w:val="24"/>
          <w:lang w:bidi="ar"/>
        </w:rPr>
        <w:t>环境光、温度下</w:t>
      </w:r>
      <w:r>
        <w:rPr>
          <w:rFonts w:ascii="宋体" w:hAnsi="宋体" w:cs="宋体" w:hint="eastAsia"/>
          <w:sz w:val="24"/>
          <w:szCs w:val="24"/>
          <w:lang w:bidi="ar"/>
        </w:rPr>
        <w:t>对标定的复合材料试块进行图像采集、数据智能处理，实现粗糙度的检测</w:t>
      </w:r>
      <w:r>
        <w:rPr>
          <w:rFonts w:ascii="宋体" w:hAnsi="宋体" w:cs="宋体" w:hint="eastAsia"/>
          <w:bCs/>
          <w:sz w:val="24"/>
          <w:szCs w:val="24"/>
        </w:rPr>
        <w:t>。</w:t>
      </w:r>
    </w:p>
    <w:p w14:paraId="3CD27832" w14:textId="77777777" w:rsidR="00AB70D2" w:rsidRDefault="00813869">
      <w:pPr>
        <w:numPr>
          <w:ilvl w:val="0"/>
          <w:numId w:val="19"/>
        </w:numPr>
        <w:spacing w:line="440" w:lineRule="exact"/>
        <w:rPr>
          <w:rFonts w:ascii="宋体" w:hAnsi="宋体" w:cs="宋体"/>
          <w:b/>
          <w:sz w:val="24"/>
          <w:szCs w:val="24"/>
        </w:rPr>
      </w:pPr>
      <w:r>
        <w:rPr>
          <w:rFonts w:ascii="宋体" w:hAnsi="宋体" w:cs="宋体" w:hint="eastAsia"/>
          <w:b/>
          <w:sz w:val="24"/>
          <w:szCs w:val="24"/>
        </w:rPr>
        <w:t>预期成果</w:t>
      </w:r>
    </w:p>
    <w:p w14:paraId="7159F8D8" w14:textId="77777777" w:rsidR="00AB70D2" w:rsidRDefault="00813869">
      <w:pPr>
        <w:widowControl/>
        <w:numPr>
          <w:ilvl w:val="0"/>
          <w:numId w:val="22"/>
        </w:numPr>
        <w:spacing w:line="360" w:lineRule="auto"/>
        <w:ind w:left="0" w:firstLineChars="200" w:firstLine="488"/>
        <w:rPr>
          <w:rFonts w:ascii="宋体" w:hAnsi="宋体" w:cs="宋体"/>
          <w:bCs/>
          <w:sz w:val="24"/>
          <w:szCs w:val="24"/>
        </w:rPr>
      </w:pPr>
      <w:r>
        <w:rPr>
          <w:rFonts w:ascii="宋体" w:hAnsi="宋体" w:cs="宋体" w:hint="eastAsia"/>
          <w:bCs/>
          <w:spacing w:val="2"/>
          <w:kern w:val="0"/>
          <w:sz w:val="24"/>
          <w:szCs w:val="24"/>
          <w:lang w:bidi="ar"/>
        </w:rPr>
        <w:t>搭建复合材料制孔孔内壁质量视觉无损检测平台</w:t>
      </w:r>
      <w:r>
        <w:rPr>
          <w:rFonts w:ascii="宋体" w:hAnsi="宋体" w:cs="宋体" w:hint="eastAsia"/>
          <w:bCs/>
          <w:spacing w:val="2"/>
          <w:kern w:val="0"/>
          <w:sz w:val="24"/>
          <w:szCs w:val="24"/>
          <w:lang w:bidi="ar"/>
        </w:rPr>
        <w:t>1</w:t>
      </w:r>
      <w:r>
        <w:rPr>
          <w:rFonts w:ascii="宋体" w:hAnsi="宋体" w:cs="宋体" w:hint="eastAsia"/>
          <w:bCs/>
          <w:spacing w:val="2"/>
          <w:kern w:val="0"/>
          <w:sz w:val="24"/>
          <w:szCs w:val="24"/>
          <w:lang w:bidi="ar"/>
        </w:rPr>
        <w:t>个，包含检测设备和检测工装</w:t>
      </w:r>
      <w:r>
        <w:rPr>
          <w:rFonts w:ascii="宋体" w:hAnsi="宋体" w:cs="宋体" w:hint="eastAsia"/>
          <w:bCs/>
          <w:sz w:val="24"/>
          <w:szCs w:val="24"/>
        </w:rPr>
        <w:t>；</w:t>
      </w:r>
      <w:r>
        <w:rPr>
          <w:rFonts w:ascii="宋体" w:hAnsi="宋体" w:cs="宋体" w:hint="eastAsia"/>
          <w:bCs/>
          <w:sz w:val="24"/>
          <w:szCs w:val="24"/>
        </w:rPr>
        <w:t xml:space="preserve"> </w:t>
      </w:r>
    </w:p>
    <w:p w14:paraId="23AC58C7" w14:textId="77777777" w:rsidR="00AB70D2" w:rsidRDefault="00813869">
      <w:pPr>
        <w:widowControl/>
        <w:numPr>
          <w:ilvl w:val="0"/>
          <w:numId w:val="22"/>
        </w:numPr>
        <w:spacing w:line="360" w:lineRule="auto"/>
        <w:ind w:left="0" w:firstLineChars="200" w:firstLine="480"/>
        <w:rPr>
          <w:rFonts w:ascii="宋体" w:hAnsi="宋体" w:cs="宋体"/>
          <w:bCs/>
          <w:sz w:val="24"/>
          <w:szCs w:val="24"/>
        </w:rPr>
      </w:pPr>
      <w:r>
        <w:rPr>
          <w:rFonts w:ascii="宋体" w:hAnsi="宋体" w:cs="宋体" w:hint="eastAsia"/>
          <w:bCs/>
          <w:sz w:val="24"/>
          <w:szCs w:val="24"/>
        </w:rPr>
        <w:t>应用于</w:t>
      </w:r>
      <w:r>
        <w:rPr>
          <w:rFonts w:ascii="宋体" w:hAnsi="宋体" w:cs="宋体" w:hint="eastAsia"/>
          <w:bCs/>
          <w:spacing w:val="2"/>
          <w:kern w:val="0"/>
          <w:sz w:val="24"/>
          <w:szCs w:val="24"/>
          <w:lang w:bidi="ar"/>
        </w:rPr>
        <w:t>复合材料制孔孔内壁质量检测</w:t>
      </w:r>
      <w:r>
        <w:rPr>
          <w:rFonts w:ascii="宋体" w:hAnsi="宋体" w:cs="宋体" w:hint="eastAsia"/>
          <w:bCs/>
          <w:sz w:val="24"/>
          <w:szCs w:val="24"/>
        </w:rPr>
        <w:t>报告</w:t>
      </w:r>
      <w:r>
        <w:rPr>
          <w:rFonts w:ascii="宋体" w:hAnsi="宋体" w:cs="宋体" w:hint="eastAsia"/>
          <w:bCs/>
          <w:sz w:val="24"/>
          <w:szCs w:val="24"/>
        </w:rPr>
        <w:t>1</w:t>
      </w:r>
      <w:r>
        <w:rPr>
          <w:rFonts w:ascii="宋体" w:hAnsi="宋体" w:cs="宋体" w:hint="eastAsia"/>
          <w:bCs/>
          <w:sz w:val="24"/>
          <w:szCs w:val="24"/>
        </w:rPr>
        <w:t>篇；</w:t>
      </w:r>
    </w:p>
    <w:p w14:paraId="25D689C2" w14:textId="77777777" w:rsidR="00AB70D2" w:rsidRDefault="00813869">
      <w:pPr>
        <w:widowControl/>
        <w:numPr>
          <w:ilvl w:val="0"/>
          <w:numId w:val="22"/>
        </w:numPr>
        <w:spacing w:line="360" w:lineRule="auto"/>
        <w:ind w:left="0" w:firstLineChars="200" w:firstLine="480"/>
        <w:rPr>
          <w:rFonts w:ascii="宋体" w:hAnsi="宋体" w:cs="宋体"/>
          <w:bCs/>
          <w:sz w:val="24"/>
          <w:szCs w:val="24"/>
        </w:rPr>
      </w:pPr>
      <w:r>
        <w:rPr>
          <w:rFonts w:ascii="宋体" w:hAnsi="宋体" w:cs="宋体" w:hint="eastAsia"/>
          <w:bCs/>
          <w:sz w:val="24"/>
          <w:szCs w:val="24"/>
        </w:rPr>
        <w:t>论文或专利</w:t>
      </w:r>
      <w:r>
        <w:rPr>
          <w:rFonts w:ascii="宋体" w:hAnsi="宋体" w:cs="宋体" w:hint="eastAsia"/>
          <w:bCs/>
          <w:sz w:val="24"/>
          <w:szCs w:val="24"/>
        </w:rPr>
        <w:t>1</w:t>
      </w:r>
      <w:r>
        <w:rPr>
          <w:rFonts w:ascii="宋体" w:hAnsi="宋体" w:cs="宋体" w:hint="eastAsia"/>
          <w:bCs/>
          <w:sz w:val="24"/>
          <w:szCs w:val="24"/>
        </w:rPr>
        <w:t>篇。</w:t>
      </w:r>
    </w:p>
    <w:p w14:paraId="326FAB8C" w14:textId="77777777" w:rsidR="00AB70D2" w:rsidRDefault="00813869">
      <w:pPr>
        <w:numPr>
          <w:ilvl w:val="0"/>
          <w:numId w:val="19"/>
        </w:numPr>
        <w:spacing w:line="360" w:lineRule="auto"/>
        <w:rPr>
          <w:rFonts w:ascii="宋体" w:hAnsi="宋体" w:cs="宋体"/>
          <w:b/>
          <w:sz w:val="24"/>
          <w:szCs w:val="24"/>
        </w:rPr>
      </w:pPr>
      <w:r>
        <w:rPr>
          <w:rFonts w:ascii="宋体" w:hAnsi="宋体" w:cs="宋体" w:hint="eastAsia"/>
          <w:b/>
          <w:sz w:val="24"/>
          <w:szCs w:val="24"/>
        </w:rPr>
        <w:t>建议研究周期</w:t>
      </w:r>
    </w:p>
    <w:p w14:paraId="0114EC0F" w14:textId="77777777" w:rsidR="00AB70D2" w:rsidRDefault="00813869">
      <w:pPr>
        <w:spacing w:beforeLines="50" w:before="156" w:afterLines="50" w:after="156" w:line="360" w:lineRule="auto"/>
        <w:ind w:firstLineChars="200" w:firstLine="480"/>
        <w:rPr>
          <w:rFonts w:ascii="宋体" w:hAnsi="宋体" w:cs="宋体"/>
          <w:bCs/>
          <w:sz w:val="24"/>
          <w:szCs w:val="24"/>
        </w:rPr>
      </w:pPr>
      <w:r>
        <w:rPr>
          <w:rFonts w:ascii="宋体" w:hAnsi="宋体" w:cs="宋体" w:hint="eastAsia"/>
          <w:bCs/>
          <w:sz w:val="24"/>
          <w:szCs w:val="24"/>
        </w:rPr>
        <w:t>研究周期</w:t>
      </w:r>
      <w:r>
        <w:rPr>
          <w:rFonts w:ascii="宋体" w:hAnsi="宋体" w:cs="宋体" w:hint="eastAsia"/>
          <w:bCs/>
          <w:sz w:val="24"/>
          <w:szCs w:val="24"/>
        </w:rPr>
        <w:t>24</w:t>
      </w:r>
      <w:r>
        <w:rPr>
          <w:rFonts w:ascii="宋体" w:hAnsi="宋体" w:cs="宋体" w:hint="eastAsia"/>
          <w:bCs/>
          <w:sz w:val="24"/>
          <w:szCs w:val="24"/>
        </w:rPr>
        <w:t>个月。</w:t>
      </w:r>
    </w:p>
    <w:p w14:paraId="1AB0B8E5" w14:textId="77777777" w:rsidR="00AB70D2" w:rsidRDefault="00813869">
      <w:pPr>
        <w:numPr>
          <w:ilvl w:val="0"/>
          <w:numId w:val="19"/>
        </w:numPr>
        <w:spacing w:line="360" w:lineRule="auto"/>
        <w:rPr>
          <w:rFonts w:ascii="宋体" w:hAnsi="宋体" w:cs="宋体"/>
          <w:b/>
          <w:sz w:val="24"/>
          <w:szCs w:val="24"/>
        </w:rPr>
      </w:pPr>
      <w:r>
        <w:rPr>
          <w:rFonts w:ascii="宋体" w:hAnsi="宋体" w:cs="宋体" w:hint="eastAsia"/>
          <w:b/>
          <w:sz w:val="24"/>
          <w:szCs w:val="24"/>
        </w:rPr>
        <w:t>所需研究经费</w:t>
      </w:r>
    </w:p>
    <w:p w14:paraId="08B1DA93" w14:textId="77777777" w:rsidR="00AB70D2" w:rsidRDefault="00813869">
      <w:pPr>
        <w:spacing w:beforeLines="50" w:before="156" w:afterLines="50" w:after="156" w:line="360" w:lineRule="auto"/>
        <w:ind w:firstLineChars="200" w:firstLine="480"/>
        <w:rPr>
          <w:rFonts w:ascii="宋体" w:hAnsi="宋体" w:cs="宋体"/>
          <w:bCs/>
          <w:sz w:val="24"/>
          <w:szCs w:val="24"/>
        </w:rPr>
      </w:pPr>
      <w:r>
        <w:rPr>
          <w:rFonts w:ascii="宋体" w:hAnsi="宋体" w:cs="宋体" w:hint="eastAsia"/>
          <w:bCs/>
          <w:sz w:val="24"/>
          <w:szCs w:val="24"/>
        </w:rPr>
        <w:t>总额</w:t>
      </w:r>
      <w:r>
        <w:rPr>
          <w:rFonts w:ascii="宋体" w:hAnsi="宋体" w:cs="宋体" w:hint="eastAsia"/>
          <w:bCs/>
          <w:sz w:val="24"/>
          <w:szCs w:val="24"/>
        </w:rPr>
        <w:t>50</w:t>
      </w:r>
      <w:r>
        <w:rPr>
          <w:rFonts w:ascii="宋体" w:hAnsi="宋体" w:cs="宋体" w:hint="eastAsia"/>
          <w:bCs/>
          <w:sz w:val="24"/>
          <w:szCs w:val="24"/>
        </w:rPr>
        <w:t>万元。</w:t>
      </w:r>
    </w:p>
    <w:p w14:paraId="2A1AECEB" w14:textId="77777777" w:rsidR="00AB70D2" w:rsidRDefault="00813869">
      <w:pPr>
        <w:pStyle w:val="a5"/>
      </w:pPr>
      <w:r>
        <w:rPr>
          <w:rFonts w:hint="eastAsia"/>
        </w:rPr>
        <w:br w:type="page"/>
      </w:r>
    </w:p>
    <w:p w14:paraId="65FFB558" w14:textId="77777777" w:rsidR="00AB70D2" w:rsidRDefault="00813869">
      <w:pPr>
        <w:pStyle w:val="1"/>
        <w:numPr>
          <w:ilvl w:val="0"/>
          <w:numId w:val="1"/>
        </w:numPr>
      </w:pPr>
      <w:bookmarkStart w:id="17" w:name="_Toc18487"/>
      <w:bookmarkStart w:id="18" w:name="_Toc19296"/>
      <w:r>
        <w:rPr>
          <w:rFonts w:hint="eastAsia"/>
        </w:rPr>
        <w:lastRenderedPageBreak/>
        <w:t>基于成分设计和结构特征变异因素的</w:t>
      </w:r>
      <w:r>
        <w:rPr>
          <w:rFonts w:hint="eastAsia"/>
        </w:rPr>
        <w:t>SLM</w:t>
      </w:r>
      <w:r>
        <w:rPr>
          <w:rFonts w:hint="eastAsia"/>
        </w:rPr>
        <w:t>成形</w:t>
      </w:r>
      <w:r>
        <w:rPr>
          <w:rFonts w:hint="eastAsia"/>
        </w:rPr>
        <w:t>TC4</w:t>
      </w:r>
      <w:r>
        <w:rPr>
          <w:rFonts w:hint="eastAsia"/>
        </w:rPr>
        <w:t>性能数据集合与产品性能预测模型开发研究</w:t>
      </w:r>
      <w:bookmarkEnd w:id="17"/>
      <w:bookmarkEnd w:id="18"/>
    </w:p>
    <w:p w14:paraId="1DDCDB7B" w14:textId="77777777" w:rsidR="00AB70D2" w:rsidRDefault="00813869">
      <w:pPr>
        <w:numPr>
          <w:ilvl w:val="0"/>
          <w:numId w:val="23"/>
        </w:numPr>
        <w:tabs>
          <w:tab w:val="clear" w:pos="312"/>
        </w:tabs>
        <w:rPr>
          <w:rFonts w:ascii="宋体" w:hAnsi="宋体" w:cs="宋体"/>
          <w:b/>
          <w:bCs/>
          <w:sz w:val="24"/>
          <w:szCs w:val="24"/>
        </w:rPr>
      </w:pPr>
      <w:r>
        <w:rPr>
          <w:rFonts w:ascii="宋体" w:hAnsi="宋体" w:cs="宋体" w:hint="eastAsia"/>
          <w:b/>
          <w:bCs/>
          <w:sz w:val="24"/>
          <w:szCs w:val="24"/>
        </w:rPr>
        <w:t>项目背景</w:t>
      </w:r>
    </w:p>
    <w:p w14:paraId="3CDCCC0F" w14:textId="6EC2BA68"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随着航空领域深度发展，商用飞机逐渐向工程化、智能化、高质量绿色发展趋势靠拢。传统加工方法制造的结构件存在材料利用率低、生产流程长、机械加工易变形等技术瓶颈，亟需找到合适的材料和加工方法满足现有制造需求。激光增材制造技术具有减重明显、制造过程快速等优点，</w:t>
      </w:r>
      <w:r>
        <w:rPr>
          <w:rFonts w:ascii="宋体" w:hAnsi="宋体" w:cs="宋体" w:hint="eastAsia"/>
          <w:sz w:val="24"/>
          <w:szCs w:val="24"/>
        </w:rPr>
        <w:t>TC4</w:t>
      </w:r>
      <w:r>
        <w:rPr>
          <w:rFonts w:ascii="宋体" w:hAnsi="宋体" w:cs="宋体" w:hint="eastAsia"/>
          <w:sz w:val="24"/>
          <w:szCs w:val="24"/>
        </w:rPr>
        <w:t>钛合金作为增材制造的常用金属材料广泛应用于</w:t>
      </w:r>
      <w:r>
        <w:rPr>
          <w:rFonts w:ascii="宋体" w:hAnsi="宋体" w:cs="宋体" w:hint="eastAsia"/>
          <w:sz w:val="24"/>
          <w:szCs w:val="24"/>
        </w:rPr>
        <w:t>C919</w:t>
      </w:r>
      <w:r>
        <w:rPr>
          <w:rFonts w:ascii="宋体" w:hAnsi="宋体" w:cs="宋体" w:hint="eastAsia"/>
          <w:sz w:val="24"/>
          <w:szCs w:val="24"/>
        </w:rPr>
        <w:t>大型客机的舱门、翼梁、起落架、液压管路接头以及发动机上风扇、叶片等结构，在</w:t>
      </w:r>
      <w:r>
        <w:rPr>
          <w:rFonts w:ascii="宋体" w:hAnsi="宋体" w:cs="宋体" w:hint="eastAsia"/>
          <w:sz w:val="24"/>
          <w:szCs w:val="24"/>
        </w:rPr>
        <w:t>C919</w:t>
      </w:r>
      <w:r>
        <w:rPr>
          <w:rFonts w:ascii="宋体" w:hAnsi="宋体" w:cs="宋体" w:hint="eastAsia"/>
          <w:sz w:val="24"/>
          <w:szCs w:val="24"/>
        </w:rPr>
        <w:t>上钛合金用量已达到机身结构重量的</w:t>
      </w:r>
      <w:r>
        <w:rPr>
          <w:rFonts w:ascii="宋体" w:hAnsi="宋体" w:cs="宋体" w:hint="eastAsia"/>
          <w:sz w:val="24"/>
          <w:szCs w:val="24"/>
        </w:rPr>
        <w:t>9.3%</w:t>
      </w:r>
      <w:r>
        <w:rPr>
          <w:rFonts w:ascii="宋体" w:hAnsi="宋体" w:cs="宋体" w:hint="eastAsia"/>
          <w:sz w:val="24"/>
          <w:szCs w:val="24"/>
        </w:rPr>
        <w:t>，这也是我国第一次在一款民用飞机上大量使用钛合金。当前国内</w:t>
      </w:r>
      <w:r>
        <w:rPr>
          <w:rFonts w:ascii="宋体" w:hAnsi="宋体" w:cs="宋体" w:hint="eastAsia"/>
          <w:sz w:val="24"/>
          <w:szCs w:val="24"/>
        </w:rPr>
        <w:t>TC4</w:t>
      </w:r>
      <w:r>
        <w:rPr>
          <w:rFonts w:ascii="宋体" w:hAnsi="宋体" w:cs="宋体" w:hint="eastAsia"/>
          <w:sz w:val="24"/>
          <w:szCs w:val="24"/>
        </w:rPr>
        <w:t>钛合金增材制造产品</w:t>
      </w:r>
      <w:r>
        <w:rPr>
          <w:rFonts w:ascii="宋体" w:hAnsi="宋体" w:cs="宋体" w:hint="eastAsia"/>
          <w:sz w:val="24"/>
          <w:szCs w:val="24"/>
        </w:rPr>
        <w:t>的验收条件基本延用铸件及锻件标准，受粉末合金元素和杂质元素批次间波动变化的影响，激光增材制造产品力学性能离散度较大，缺少针对元素成分与力学性能映射关系的系统性研究，并且尚未形成有效的力学性能预测模型及数据库。同时，成形件零件结构、厚度以及表面状态都会成为影响零件性能的变异性因素，且影响不可评估。因此本项目针对航空领域结构材料使用要求，以影响</w:t>
      </w:r>
      <w:r>
        <w:rPr>
          <w:rFonts w:ascii="宋体" w:hAnsi="宋体" w:cs="宋体" w:hint="eastAsia"/>
          <w:sz w:val="24"/>
          <w:szCs w:val="24"/>
        </w:rPr>
        <w:t>TC4</w:t>
      </w:r>
      <w:r>
        <w:rPr>
          <w:rFonts w:ascii="宋体" w:hAnsi="宋体" w:cs="宋体" w:hint="eastAsia"/>
          <w:sz w:val="24"/>
          <w:szCs w:val="24"/>
        </w:rPr>
        <w:t>钛合金性能的变异性因素为入手点，研究不同合金成分、杂质元素、不同合金结构与不同表面状态对其力学性能的影响，预期突破元素成分调控和表面质量提升两项关键技术</w:t>
      </w:r>
      <w:r>
        <w:rPr>
          <w:rFonts w:ascii="宋体" w:hAnsi="宋体" w:cs="宋体" w:hint="eastAsia"/>
          <w:sz w:val="24"/>
          <w:szCs w:val="24"/>
        </w:rPr>
        <w:t>，形成</w:t>
      </w:r>
      <w:r>
        <w:rPr>
          <w:rFonts w:ascii="宋体" w:hAnsi="宋体" w:cs="宋体" w:hint="eastAsia"/>
          <w:sz w:val="24"/>
          <w:szCs w:val="24"/>
        </w:rPr>
        <w:t>TC</w:t>
      </w:r>
      <w:r>
        <w:rPr>
          <w:rFonts w:ascii="宋体" w:hAnsi="宋体" w:cs="宋体" w:hint="eastAsia"/>
          <w:sz w:val="24"/>
          <w:szCs w:val="24"/>
        </w:rPr>
        <w:t>4</w:t>
      </w:r>
      <w:r>
        <w:rPr>
          <w:rFonts w:ascii="宋体" w:hAnsi="宋体" w:cs="宋体" w:hint="eastAsia"/>
          <w:sz w:val="24"/>
          <w:szCs w:val="24"/>
        </w:rPr>
        <w:t>钛合金激光选区熔化成形力学性能预测模型与数据集。</w:t>
      </w:r>
    </w:p>
    <w:p w14:paraId="7D8D3523" w14:textId="77777777" w:rsidR="00AB70D2" w:rsidRDefault="00813869">
      <w:pPr>
        <w:numPr>
          <w:ilvl w:val="0"/>
          <w:numId w:val="23"/>
        </w:numPr>
        <w:tabs>
          <w:tab w:val="clear" w:pos="312"/>
        </w:tabs>
        <w:rPr>
          <w:rFonts w:ascii="宋体" w:hAnsi="宋体" w:cs="宋体"/>
          <w:b/>
          <w:bCs/>
          <w:sz w:val="24"/>
          <w:szCs w:val="24"/>
        </w:rPr>
      </w:pPr>
      <w:r>
        <w:rPr>
          <w:rFonts w:ascii="宋体" w:hAnsi="宋体" w:cs="宋体" w:hint="eastAsia"/>
          <w:b/>
          <w:bCs/>
          <w:sz w:val="24"/>
          <w:szCs w:val="24"/>
        </w:rPr>
        <w:t>项目归属的重点专业领域</w:t>
      </w:r>
    </w:p>
    <w:p w14:paraId="2D3C69D1"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轻质合金结构制造</w:t>
      </w:r>
    </w:p>
    <w:p w14:paraId="01B43233" w14:textId="77777777" w:rsidR="00AB70D2" w:rsidRDefault="00813869">
      <w:pPr>
        <w:numPr>
          <w:ilvl w:val="0"/>
          <w:numId w:val="23"/>
        </w:numPr>
        <w:tabs>
          <w:tab w:val="clear" w:pos="312"/>
        </w:tabs>
        <w:rPr>
          <w:rFonts w:ascii="宋体" w:hAnsi="宋体" w:cs="宋体"/>
          <w:b/>
          <w:bCs/>
          <w:sz w:val="24"/>
          <w:szCs w:val="24"/>
        </w:rPr>
      </w:pPr>
      <w:r>
        <w:rPr>
          <w:rFonts w:ascii="宋体" w:hAnsi="宋体" w:cs="宋体" w:hint="eastAsia"/>
          <w:b/>
          <w:bCs/>
          <w:sz w:val="24"/>
          <w:szCs w:val="24"/>
        </w:rPr>
        <w:t>项目目标及技术指标</w:t>
      </w:r>
    </w:p>
    <w:p w14:paraId="78F675A3" w14:textId="77777777" w:rsidR="00AB70D2" w:rsidRDefault="00813869">
      <w:pPr>
        <w:ind w:firstLineChars="200" w:firstLine="482"/>
        <w:rPr>
          <w:rFonts w:ascii="宋体" w:hAnsi="宋体" w:cs="宋体"/>
          <w:b/>
          <w:bCs/>
          <w:sz w:val="24"/>
          <w:szCs w:val="24"/>
        </w:rPr>
      </w:pPr>
      <w:r>
        <w:rPr>
          <w:rFonts w:ascii="宋体" w:hAnsi="宋体" w:cs="宋体" w:hint="eastAsia"/>
          <w:b/>
          <w:bCs/>
          <w:sz w:val="24"/>
          <w:szCs w:val="24"/>
        </w:rPr>
        <w:t>项目目标：</w:t>
      </w:r>
    </w:p>
    <w:p w14:paraId="220BE761" w14:textId="77777777" w:rsidR="00AB70D2" w:rsidRDefault="00813869">
      <w:pPr>
        <w:spacing w:line="360" w:lineRule="auto"/>
        <w:ind w:firstLine="560"/>
        <w:rPr>
          <w:rFonts w:ascii="宋体" w:hAnsi="宋体" w:cs="宋体"/>
          <w:sz w:val="24"/>
          <w:szCs w:val="24"/>
        </w:rPr>
      </w:pPr>
      <w:r>
        <w:rPr>
          <w:rFonts w:ascii="宋体" w:hAnsi="宋体" w:cs="宋体" w:hint="eastAsia"/>
          <w:sz w:val="24"/>
          <w:szCs w:val="24"/>
        </w:rPr>
        <w:t>本项目围绕航空领域结构材料的可靠性和高质量发展问题，聚焦增材制造粉末成分设计和结构特征特征变异性要素，开展</w:t>
      </w:r>
      <w:r>
        <w:rPr>
          <w:rFonts w:ascii="宋体" w:hAnsi="宋体" w:cs="宋体" w:hint="eastAsia"/>
          <w:sz w:val="24"/>
          <w:szCs w:val="24"/>
        </w:rPr>
        <w:t>TC4</w:t>
      </w:r>
      <w:r>
        <w:rPr>
          <w:rFonts w:ascii="宋体" w:hAnsi="宋体" w:cs="宋体" w:hint="eastAsia"/>
          <w:sz w:val="24"/>
          <w:szCs w:val="24"/>
        </w:rPr>
        <w:t>粉末元素成分调控和制备研究，实现性能导向的粉末需求匹配。开展增材制造结构性能评价矩阵设计方法研究，形成结构变异型要素考量的力学性能数据包。综合粉末成分设计和结构特征变异性要素，建立增材制造金属性能的预测模型，实现激光增材制造典型零件的性能预测和验证评价。</w:t>
      </w:r>
    </w:p>
    <w:p w14:paraId="3DB833B4" w14:textId="77777777" w:rsidR="00AB70D2" w:rsidRDefault="00813869">
      <w:pPr>
        <w:ind w:firstLineChars="200" w:firstLine="482"/>
        <w:rPr>
          <w:rFonts w:ascii="宋体" w:hAnsi="宋体" w:cs="宋体"/>
          <w:b/>
          <w:bCs/>
          <w:sz w:val="24"/>
          <w:szCs w:val="24"/>
        </w:rPr>
      </w:pPr>
      <w:r>
        <w:rPr>
          <w:rFonts w:ascii="宋体" w:hAnsi="宋体" w:cs="宋体" w:hint="eastAsia"/>
          <w:b/>
          <w:bCs/>
          <w:sz w:val="24"/>
          <w:szCs w:val="24"/>
        </w:rPr>
        <w:t>技术指标：</w:t>
      </w:r>
    </w:p>
    <w:p w14:paraId="5EA45475" w14:textId="77777777" w:rsidR="00AB70D2" w:rsidRDefault="00813869">
      <w:pPr>
        <w:pStyle w:val="a8"/>
        <w:spacing w:line="360" w:lineRule="auto"/>
        <w:ind w:left="839" w:firstLineChars="0" w:hanging="357"/>
        <w:rPr>
          <w:rFonts w:ascii="宋体" w:hAnsi="宋体" w:cs="宋体"/>
          <w:bCs/>
          <w:color w:val="000000"/>
          <w:sz w:val="24"/>
          <w:szCs w:val="24"/>
        </w:rPr>
      </w:pPr>
      <w:r>
        <w:rPr>
          <w:rFonts w:ascii="宋体" w:hAnsi="宋体" w:cs="宋体" w:hint="eastAsia"/>
          <w:sz w:val="24"/>
          <w:szCs w:val="24"/>
        </w:rPr>
        <w:lastRenderedPageBreak/>
        <w:t>1</w:t>
      </w:r>
      <w:r>
        <w:rPr>
          <w:rFonts w:ascii="宋体" w:hAnsi="宋体" w:cs="宋体" w:hint="eastAsia"/>
          <w:sz w:val="24"/>
          <w:szCs w:val="24"/>
        </w:rPr>
        <w:t>）</w:t>
      </w:r>
      <w:r>
        <w:rPr>
          <w:rFonts w:ascii="宋体" w:hAnsi="宋体" w:cs="宋体" w:hint="eastAsia"/>
          <w:bCs/>
          <w:color w:val="000000"/>
          <w:sz w:val="24"/>
          <w:szCs w:val="24"/>
        </w:rPr>
        <w:t>完成不少于</w:t>
      </w:r>
      <w:r>
        <w:rPr>
          <w:rFonts w:ascii="宋体" w:hAnsi="宋体" w:cs="宋体" w:hint="eastAsia"/>
          <w:bCs/>
          <w:color w:val="000000"/>
          <w:sz w:val="24"/>
          <w:szCs w:val="24"/>
        </w:rPr>
        <w:t>5</w:t>
      </w:r>
      <w:r>
        <w:rPr>
          <w:rFonts w:ascii="宋体" w:hAnsi="宋体" w:cs="宋体" w:hint="eastAsia"/>
          <w:bCs/>
          <w:color w:val="000000"/>
          <w:sz w:val="24"/>
          <w:szCs w:val="24"/>
        </w:rPr>
        <w:t>种成分区间</w:t>
      </w:r>
      <w:r>
        <w:rPr>
          <w:rFonts w:ascii="宋体" w:hAnsi="宋体" w:cs="宋体" w:hint="eastAsia"/>
          <w:bCs/>
          <w:color w:val="000000"/>
          <w:sz w:val="24"/>
          <w:szCs w:val="24"/>
        </w:rPr>
        <w:t>TC4</w:t>
      </w:r>
      <w:r>
        <w:rPr>
          <w:rFonts w:ascii="宋体" w:hAnsi="宋体" w:cs="宋体" w:hint="eastAsia"/>
          <w:bCs/>
          <w:color w:val="000000"/>
          <w:sz w:val="24"/>
          <w:szCs w:val="24"/>
        </w:rPr>
        <w:t>钛合金粉末材料开发，</w:t>
      </w:r>
      <w:r>
        <w:rPr>
          <w:rFonts w:ascii="宋体" w:hAnsi="宋体" w:cs="宋体" w:hint="eastAsia"/>
          <w:bCs/>
          <w:color w:val="000000"/>
          <w:sz w:val="24"/>
          <w:szCs w:val="24"/>
        </w:rPr>
        <w:t>Al</w:t>
      </w:r>
      <w:r>
        <w:rPr>
          <w:rFonts w:ascii="宋体" w:hAnsi="宋体" w:cs="宋体" w:hint="eastAsia"/>
          <w:bCs/>
          <w:color w:val="000000"/>
          <w:sz w:val="24"/>
          <w:szCs w:val="24"/>
        </w:rPr>
        <w:t>、</w:t>
      </w:r>
      <w:r>
        <w:rPr>
          <w:rFonts w:ascii="宋体" w:hAnsi="宋体" w:cs="宋体" w:hint="eastAsia"/>
          <w:bCs/>
          <w:color w:val="000000"/>
          <w:sz w:val="24"/>
          <w:szCs w:val="24"/>
        </w:rPr>
        <w:t>V</w:t>
      </w:r>
      <w:r>
        <w:rPr>
          <w:rFonts w:ascii="宋体" w:hAnsi="宋体" w:cs="宋体" w:hint="eastAsia"/>
          <w:bCs/>
          <w:color w:val="000000"/>
          <w:sz w:val="24"/>
          <w:szCs w:val="24"/>
        </w:rPr>
        <w:t>合金元素成分偏差±</w:t>
      </w:r>
      <w:r>
        <w:rPr>
          <w:rFonts w:ascii="宋体" w:hAnsi="宋体" w:cs="宋体" w:hint="eastAsia"/>
          <w:bCs/>
          <w:color w:val="000000"/>
          <w:sz w:val="24"/>
          <w:szCs w:val="24"/>
        </w:rPr>
        <w:t>0.3%</w:t>
      </w:r>
      <w:r>
        <w:rPr>
          <w:rFonts w:ascii="宋体" w:hAnsi="宋体" w:cs="宋体" w:hint="eastAsia"/>
          <w:bCs/>
          <w:color w:val="000000"/>
          <w:sz w:val="24"/>
          <w:szCs w:val="24"/>
        </w:rPr>
        <w:t>，粉末杂质元素氧含量可在</w:t>
      </w:r>
      <w:r>
        <w:rPr>
          <w:rFonts w:ascii="宋体" w:hAnsi="宋体" w:cs="宋体" w:hint="eastAsia"/>
          <w:bCs/>
          <w:color w:val="000000"/>
          <w:sz w:val="24"/>
          <w:szCs w:val="24"/>
        </w:rPr>
        <w:t>800-1000ppm</w:t>
      </w:r>
      <w:r>
        <w:rPr>
          <w:rFonts w:ascii="宋体" w:hAnsi="宋体" w:cs="宋体" w:hint="eastAsia"/>
          <w:bCs/>
          <w:color w:val="000000"/>
          <w:sz w:val="24"/>
          <w:szCs w:val="24"/>
        </w:rPr>
        <w:t>、</w:t>
      </w:r>
      <w:r>
        <w:rPr>
          <w:rFonts w:ascii="宋体" w:hAnsi="宋体" w:cs="宋体" w:hint="eastAsia"/>
          <w:bCs/>
          <w:color w:val="000000"/>
          <w:sz w:val="24"/>
          <w:szCs w:val="24"/>
        </w:rPr>
        <w:t>1000-1500ppm</w:t>
      </w:r>
      <w:r>
        <w:rPr>
          <w:rFonts w:ascii="宋体" w:hAnsi="宋体" w:cs="宋体" w:hint="eastAsia"/>
          <w:bCs/>
          <w:color w:val="000000"/>
          <w:sz w:val="24"/>
          <w:szCs w:val="24"/>
        </w:rPr>
        <w:t>、</w:t>
      </w:r>
      <w:r>
        <w:rPr>
          <w:rFonts w:ascii="宋体" w:hAnsi="宋体" w:cs="宋体" w:hint="eastAsia"/>
          <w:bCs/>
          <w:color w:val="000000"/>
          <w:sz w:val="24"/>
          <w:szCs w:val="24"/>
        </w:rPr>
        <w:t>1500-1800ppm</w:t>
      </w:r>
      <w:r>
        <w:rPr>
          <w:rFonts w:ascii="宋体" w:hAnsi="宋体" w:cs="宋体" w:hint="eastAsia"/>
          <w:bCs/>
          <w:color w:val="000000"/>
          <w:sz w:val="24"/>
          <w:szCs w:val="24"/>
        </w:rPr>
        <w:t>等梯度范围内自主调控。</w:t>
      </w:r>
    </w:p>
    <w:p w14:paraId="61490510" w14:textId="77777777" w:rsidR="00AB70D2" w:rsidRDefault="00813869">
      <w:pPr>
        <w:pStyle w:val="a8"/>
        <w:spacing w:line="360" w:lineRule="auto"/>
        <w:ind w:left="839" w:firstLineChars="0" w:hanging="357"/>
        <w:rPr>
          <w:rFonts w:ascii="宋体" w:hAnsi="宋体" w:cs="宋体"/>
          <w:bCs/>
          <w:color w:val="000000"/>
          <w:sz w:val="24"/>
          <w:szCs w:val="24"/>
        </w:rPr>
      </w:pPr>
      <w:r>
        <w:rPr>
          <w:rFonts w:ascii="宋体" w:hAnsi="宋体" w:cs="宋体" w:hint="eastAsia"/>
          <w:bCs/>
          <w:color w:val="000000"/>
          <w:sz w:val="24"/>
          <w:szCs w:val="24"/>
        </w:rPr>
        <w:t>2</w:t>
      </w:r>
      <w:r>
        <w:rPr>
          <w:rFonts w:ascii="宋体" w:hAnsi="宋体" w:cs="宋体" w:hint="eastAsia"/>
          <w:bCs/>
          <w:color w:val="000000"/>
          <w:sz w:val="24"/>
          <w:szCs w:val="24"/>
        </w:rPr>
        <w:t>）建立合金成分与成形制件力学映射关系，激光成形制件室温力学性能调控范围：拉伸强度</w:t>
      </w:r>
      <w:r>
        <w:rPr>
          <w:rFonts w:ascii="宋体" w:hAnsi="宋体" w:cs="宋体" w:hint="eastAsia"/>
          <w:bCs/>
          <w:color w:val="000000"/>
          <w:sz w:val="24"/>
          <w:szCs w:val="24"/>
        </w:rPr>
        <w:t xml:space="preserve"> 950</w:t>
      </w:r>
      <w:r>
        <w:rPr>
          <w:rFonts w:ascii="宋体" w:hAnsi="宋体" w:cs="宋体" w:hint="eastAsia"/>
          <w:bCs/>
          <w:color w:val="000000"/>
          <w:sz w:val="24"/>
          <w:szCs w:val="24"/>
        </w:rPr>
        <w:t>—</w:t>
      </w:r>
      <w:r>
        <w:rPr>
          <w:rFonts w:ascii="宋体" w:hAnsi="宋体" w:cs="宋体" w:hint="eastAsia"/>
          <w:bCs/>
          <w:color w:val="000000"/>
          <w:sz w:val="24"/>
          <w:szCs w:val="24"/>
        </w:rPr>
        <w:t>1150MPa</w:t>
      </w:r>
      <w:r>
        <w:rPr>
          <w:rFonts w:ascii="宋体" w:hAnsi="宋体" w:cs="宋体" w:hint="eastAsia"/>
          <w:bCs/>
          <w:color w:val="000000"/>
          <w:sz w:val="24"/>
          <w:szCs w:val="24"/>
        </w:rPr>
        <w:t>，屈服强度</w:t>
      </w:r>
      <w:r>
        <w:rPr>
          <w:rFonts w:ascii="宋体" w:hAnsi="宋体" w:cs="宋体" w:hint="eastAsia"/>
          <w:bCs/>
          <w:color w:val="000000"/>
          <w:sz w:val="24"/>
          <w:szCs w:val="24"/>
        </w:rPr>
        <w:t>850-950MPa</w:t>
      </w:r>
      <w:r>
        <w:rPr>
          <w:rFonts w:ascii="宋体" w:hAnsi="宋体" w:cs="宋体" w:hint="eastAsia"/>
          <w:bCs/>
          <w:color w:val="000000"/>
          <w:sz w:val="24"/>
          <w:szCs w:val="24"/>
        </w:rPr>
        <w:t>，延伸率</w:t>
      </w:r>
      <w:r>
        <w:rPr>
          <w:rFonts w:ascii="宋体" w:hAnsi="宋体" w:cs="宋体" w:hint="eastAsia"/>
          <w:bCs/>
          <w:color w:val="000000"/>
          <w:sz w:val="24"/>
          <w:szCs w:val="24"/>
        </w:rPr>
        <w:t>12</w:t>
      </w:r>
      <w:r>
        <w:rPr>
          <w:rFonts w:ascii="宋体" w:hAnsi="宋体" w:cs="宋体" w:hint="eastAsia"/>
          <w:bCs/>
          <w:color w:val="000000"/>
          <w:sz w:val="24"/>
          <w:szCs w:val="24"/>
        </w:rPr>
        <w:t>-</w:t>
      </w:r>
      <w:r>
        <w:rPr>
          <w:rFonts w:ascii="宋体" w:hAnsi="宋体" w:cs="宋体" w:hint="eastAsia"/>
          <w:bCs/>
          <w:color w:val="000000"/>
          <w:sz w:val="24"/>
          <w:szCs w:val="24"/>
        </w:rPr>
        <w:t>14%</w:t>
      </w:r>
      <w:r>
        <w:rPr>
          <w:rFonts w:ascii="宋体" w:hAnsi="宋体" w:cs="宋体" w:hint="eastAsia"/>
          <w:bCs/>
          <w:color w:val="000000"/>
          <w:sz w:val="24"/>
          <w:szCs w:val="24"/>
        </w:rPr>
        <w:t>。</w:t>
      </w:r>
    </w:p>
    <w:p w14:paraId="49541A9E" w14:textId="77777777" w:rsidR="00AB70D2" w:rsidRDefault="00813869">
      <w:pPr>
        <w:pStyle w:val="a8"/>
        <w:spacing w:line="360" w:lineRule="auto"/>
        <w:ind w:left="839" w:firstLineChars="0" w:hanging="357"/>
        <w:rPr>
          <w:rFonts w:ascii="宋体" w:hAnsi="宋体" w:cs="宋体"/>
          <w:bCs/>
          <w:color w:val="000000"/>
          <w:sz w:val="24"/>
          <w:szCs w:val="24"/>
        </w:rPr>
      </w:pPr>
      <w:r>
        <w:rPr>
          <w:rFonts w:ascii="宋体" w:hAnsi="宋体" w:cs="宋体" w:hint="eastAsia"/>
          <w:bCs/>
          <w:color w:val="000000"/>
          <w:sz w:val="24"/>
          <w:szCs w:val="24"/>
        </w:rPr>
        <w:t>3</w:t>
      </w:r>
      <w:r>
        <w:rPr>
          <w:rFonts w:ascii="宋体" w:hAnsi="宋体" w:cs="宋体" w:hint="eastAsia"/>
          <w:bCs/>
          <w:color w:val="000000"/>
          <w:sz w:val="24"/>
          <w:szCs w:val="24"/>
        </w:rPr>
        <w:t>）结构变异性试验件不少于</w:t>
      </w:r>
      <w:r>
        <w:rPr>
          <w:rFonts w:ascii="宋体" w:hAnsi="宋体" w:cs="宋体" w:hint="eastAsia"/>
          <w:bCs/>
          <w:color w:val="000000"/>
          <w:sz w:val="24"/>
          <w:szCs w:val="24"/>
        </w:rPr>
        <w:t>100</w:t>
      </w:r>
      <w:r>
        <w:rPr>
          <w:rFonts w:ascii="宋体" w:hAnsi="宋体" w:cs="宋体" w:hint="eastAsia"/>
          <w:bCs/>
          <w:color w:val="000000"/>
          <w:sz w:val="24"/>
          <w:szCs w:val="24"/>
        </w:rPr>
        <w:t>件。</w:t>
      </w:r>
    </w:p>
    <w:p w14:paraId="3A8DF724" w14:textId="77777777" w:rsidR="00AB70D2" w:rsidRDefault="00813869">
      <w:pPr>
        <w:pStyle w:val="a8"/>
        <w:spacing w:line="360" w:lineRule="auto"/>
        <w:ind w:left="839" w:firstLineChars="0" w:hanging="357"/>
        <w:rPr>
          <w:rFonts w:ascii="宋体" w:hAnsi="宋体" w:cs="宋体"/>
          <w:bCs/>
          <w:color w:val="000000"/>
          <w:sz w:val="24"/>
          <w:szCs w:val="24"/>
        </w:rPr>
      </w:pPr>
      <w:r>
        <w:rPr>
          <w:rFonts w:ascii="宋体" w:hAnsi="宋体" w:cs="宋体" w:hint="eastAsia"/>
          <w:bCs/>
          <w:color w:val="000000"/>
          <w:sz w:val="24"/>
          <w:szCs w:val="24"/>
        </w:rPr>
        <w:t>4</w:t>
      </w:r>
      <w:r>
        <w:rPr>
          <w:rFonts w:ascii="宋体" w:hAnsi="宋体" w:cs="宋体" w:hint="eastAsia"/>
          <w:bCs/>
          <w:color w:val="000000"/>
          <w:sz w:val="24"/>
          <w:szCs w:val="24"/>
        </w:rPr>
        <w:t>）</w:t>
      </w:r>
      <w:r>
        <w:rPr>
          <w:rFonts w:ascii="宋体" w:hAnsi="宋体" w:cs="宋体" w:hint="eastAsia"/>
          <w:bCs/>
          <w:color w:val="000000"/>
          <w:sz w:val="24"/>
          <w:szCs w:val="24"/>
        </w:rPr>
        <w:t>SLM</w:t>
      </w:r>
      <w:r>
        <w:rPr>
          <w:rFonts w:ascii="宋体" w:hAnsi="宋体" w:cs="宋体" w:hint="eastAsia"/>
          <w:bCs/>
          <w:color w:val="000000"/>
          <w:sz w:val="24"/>
          <w:szCs w:val="24"/>
        </w:rPr>
        <w:t>成形钛合金酸洗去除量≥</w:t>
      </w:r>
      <w:r>
        <w:rPr>
          <w:rFonts w:ascii="宋体" w:hAnsi="宋体" w:cs="宋体" w:hint="eastAsia"/>
          <w:bCs/>
          <w:color w:val="000000"/>
          <w:sz w:val="24"/>
          <w:szCs w:val="24"/>
        </w:rPr>
        <w:t>0.2mm</w:t>
      </w:r>
      <w:r>
        <w:rPr>
          <w:rFonts w:ascii="宋体" w:hAnsi="宋体" w:cs="宋体" w:hint="eastAsia"/>
          <w:bCs/>
          <w:color w:val="000000"/>
          <w:sz w:val="24"/>
          <w:szCs w:val="24"/>
        </w:rPr>
        <w:t>，不同结构试验件（至少</w:t>
      </w:r>
      <w:r>
        <w:rPr>
          <w:rFonts w:ascii="宋体" w:hAnsi="宋体" w:cs="宋体" w:hint="eastAsia"/>
          <w:bCs/>
          <w:color w:val="000000"/>
          <w:sz w:val="24"/>
          <w:szCs w:val="24"/>
        </w:rPr>
        <w:t>3</w:t>
      </w:r>
      <w:r>
        <w:rPr>
          <w:rFonts w:ascii="宋体" w:hAnsi="宋体" w:cs="宋体" w:hint="eastAsia"/>
          <w:bCs/>
          <w:color w:val="000000"/>
          <w:sz w:val="24"/>
          <w:szCs w:val="24"/>
        </w:rPr>
        <w:t>种）酸洗后荧光检测满足：单个气孔尺寸不超过</w:t>
      </w:r>
      <w:r>
        <w:rPr>
          <w:rFonts w:ascii="宋体" w:hAnsi="宋体" w:cs="宋体" w:hint="eastAsia"/>
          <w:bCs/>
          <w:color w:val="000000"/>
          <w:sz w:val="24"/>
          <w:szCs w:val="24"/>
        </w:rPr>
        <w:t>0.05</w:t>
      </w:r>
      <w:r>
        <w:rPr>
          <w:rFonts w:ascii="宋体" w:hAnsi="宋体" w:cs="宋体" w:hint="eastAsia"/>
          <w:bCs/>
          <w:color w:val="000000"/>
          <w:sz w:val="24"/>
          <w:szCs w:val="24"/>
        </w:rPr>
        <w:t>倍直径或</w:t>
      </w:r>
      <w:r>
        <w:rPr>
          <w:rFonts w:ascii="宋体" w:hAnsi="宋体" w:cs="宋体" w:hint="eastAsia"/>
          <w:bCs/>
          <w:color w:val="000000"/>
          <w:sz w:val="24"/>
          <w:szCs w:val="24"/>
        </w:rPr>
        <w:t>1/3</w:t>
      </w:r>
      <w:r>
        <w:rPr>
          <w:rFonts w:ascii="宋体" w:hAnsi="宋体" w:cs="宋体" w:hint="eastAsia"/>
          <w:bCs/>
          <w:color w:val="000000"/>
          <w:sz w:val="24"/>
          <w:szCs w:val="24"/>
        </w:rPr>
        <w:t>厚度（取最小值），在</w:t>
      </w:r>
      <w:r>
        <w:rPr>
          <w:rFonts w:ascii="宋体" w:hAnsi="宋体" w:cs="宋体" w:hint="eastAsia"/>
          <w:bCs/>
          <w:color w:val="000000"/>
          <w:sz w:val="24"/>
          <w:szCs w:val="24"/>
        </w:rPr>
        <w:t>50.8</w:t>
      </w:r>
      <w:r>
        <w:rPr>
          <w:rFonts w:ascii="宋体" w:hAnsi="宋体" w:cs="宋体" w:hint="eastAsia"/>
          <w:bCs/>
          <w:color w:val="000000"/>
          <w:sz w:val="24"/>
          <w:szCs w:val="24"/>
        </w:rPr>
        <w:t>×</w:t>
      </w:r>
      <w:r>
        <w:rPr>
          <w:rFonts w:ascii="宋体" w:hAnsi="宋体" w:cs="宋体" w:hint="eastAsia"/>
          <w:bCs/>
          <w:color w:val="000000"/>
          <w:sz w:val="24"/>
          <w:szCs w:val="24"/>
        </w:rPr>
        <w:t>50.8mm</w:t>
      </w:r>
      <w:r>
        <w:rPr>
          <w:rFonts w:ascii="宋体" w:hAnsi="宋体" w:cs="宋体" w:hint="eastAsia"/>
          <w:bCs/>
          <w:color w:val="000000"/>
          <w:sz w:val="24"/>
          <w:szCs w:val="24"/>
        </w:rPr>
        <w:t>区域内不连续的数量不超过</w:t>
      </w:r>
      <w:r>
        <w:rPr>
          <w:rFonts w:ascii="宋体" w:hAnsi="宋体" w:cs="宋体" w:hint="eastAsia"/>
          <w:bCs/>
          <w:color w:val="000000"/>
          <w:sz w:val="24"/>
          <w:szCs w:val="24"/>
        </w:rPr>
        <w:t>3</w:t>
      </w:r>
      <w:r>
        <w:rPr>
          <w:rFonts w:ascii="宋体" w:hAnsi="宋体" w:cs="宋体" w:hint="eastAsia"/>
          <w:bCs/>
          <w:color w:val="000000"/>
          <w:sz w:val="24"/>
          <w:szCs w:val="24"/>
        </w:rPr>
        <w:t>。</w:t>
      </w:r>
    </w:p>
    <w:p w14:paraId="734EEE73" w14:textId="77777777" w:rsidR="00AB70D2" w:rsidRDefault="00813869">
      <w:pPr>
        <w:numPr>
          <w:ilvl w:val="0"/>
          <w:numId w:val="23"/>
        </w:numPr>
        <w:tabs>
          <w:tab w:val="clear" w:pos="312"/>
        </w:tabs>
        <w:rPr>
          <w:rFonts w:ascii="宋体" w:hAnsi="宋体" w:cs="宋体"/>
          <w:b/>
          <w:bCs/>
          <w:sz w:val="24"/>
          <w:szCs w:val="24"/>
        </w:rPr>
      </w:pPr>
      <w:r>
        <w:rPr>
          <w:rFonts w:ascii="宋体" w:hAnsi="宋体" w:cs="宋体" w:hint="eastAsia"/>
          <w:b/>
          <w:bCs/>
          <w:sz w:val="24"/>
          <w:szCs w:val="24"/>
        </w:rPr>
        <w:t>主要研究内容：</w:t>
      </w:r>
    </w:p>
    <w:p w14:paraId="361EB1D5" w14:textId="77777777" w:rsidR="00AB70D2" w:rsidRDefault="00813869">
      <w:pPr>
        <w:spacing w:line="360" w:lineRule="auto"/>
        <w:ind w:firstLineChars="200" w:firstLine="482"/>
        <w:rPr>
          <w:rFonts w:ascii="宋体" w:hAnsi="宋体" w:cs="宋体"/>
          <w:b/>
          <w:bCs/>
          <w:sz w:val="24"/>
          <w:szCs w:val="24"/>
        </w:rPr>
      </w:pPr>
      <w:r>
        <w:rPr>
          <w:rFonts w:ascii="宋体" w:hAnsi="宋体" w:cs="宋体" w:hint="eastAsia"/>
          <w:b/>
          <w:bCs/>
          <w:sz w:val="24"/>
          <w:szCs w:val="24"/>
        </w:rPr>
        <w:t>1</w:t>
      </w:r>
      <w:r>
        <w:rPr>
          <w:rFonts w:ascii="宋体" w:hAnsi="宋体" w:cs="宋体" w:hint="eastAsia"/>
          <w:b/>
          <w:bCs/>
          <w:sz w:val="24"/>
          <w:szCs w:val="24"/>
        </w:rPr>
        <w:t>）基于性能导向的选区激光熔化用</w:t>
      </w:r>
      <w:r>
        <w:rPr>
          <w:rFonts w:ascii="宋体" w:hAnsi="宋体" w:cs="宋体" w:hint="eastAsia"/>
          <w:b/>
          <w:bCs/>
          <w:sz w:val="24"/>
          <w:szCs w:val="24"/>
        </w:rPr>
        <w:t>TC4</w:t>
      </w:r>
      <w:r>
        <w:rPr>
          <w:rFonts w:ascii="宋体" w:hAnsi="宋体" w:cs="宋体" w:hint="eastAsia"/>
          <w:b/>
          <w:bCs/>
          <w:sz w:val="24"/>
          <w:szCs w:val="24"/>
        </w:rPr>
        <w:t>粉末成分设计和制备技术</w:t>
      </w:r>
    </w:p>
    <w:p w14:paraId="5298FC30"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采用气雾化方法进行</w:t>
      </w:r>
      <w:r>
        <w:rPr>
          <w:rFonts w:ascii="宋体" w:hAnsi="宋体" w:cs="宋体" w:hint="eastAsia"/>
          <w:sz w:val="24"/>
          <w:szCs w:val="24"/>
        </w:rPr>
        <w:t>TC4</w:t>
      </w:r>
      <w:r>
        <w:rPr>
          <w:rFonts w:ascii="宋体" w:hAnsi="宋体" w:cs="宋体" w:hint="eastAsia"/>
          <w:sz w:val="24"/>
          <w:szCs w:val="24"/>
        </w:rPr>
        <w:t>钛合金粉末制备，采用不同的“铝当量”设计方法，开发具备不同“铝当量”成分区间的粉末制备工艺。开展收得粉末的理化性能评价，实现增材制造用</w:t>
      </w:r>
      <w:r>
        <w:rPr>
          <w:rFonts w:ascii="宋体" w:hAnsi="宋体" w:cs="宋体" w:hint="eastAsia"/>
          <w:sz w:val="24"/>
          <w:szCs w:val="24"/>
        </w:rPr>
        <w:t>TC4</w:t>
      </w:r>
      <w:r>
        <w:rPr>
          <w:rFonts w:ascii="宋体" w:hAnsi="宋体" w:cs="宋体" w:hint="eastAsia"/>
          <w:sz w:val="24"/>
          <w:szCs w:val="24"/>
        </w:rPr>
        <w:t>粉末成分区间可调的粉末制备方法。基于制备的多成分区间粉末，开展不同粉</w:t>
      </w:r>
      <w:r>
        <w:rPr>
          <w:rFonts w:ascii="宋体" w:hAnsi="宋体" w:cs="宋体" w:hint="eastAsia"/>
          <w:sz w:val="24"/>
          <w:szCs w:val="24"/>
        </w:rPr>
        <w:t>末成分成形性能的影响研究，建立不同化学成分区间下增材制造性能数据。</w:t>
      </w:r>
    </w:p>
    <w:p w14:paraId="520FA609" w14:textId="77777777" w:rsidR="00AB70D2" w:rsidRDefault="00813869">
      <w:pPr>
        <w:spacing w:line="360" w:lineRule="auto"/>
        <w:ind w:firstLineChars="200" w:firstLine="482"/>
        <w:rPr>
          <w:rFonts w:ascii="宋体" w:hAnsi="宋体" w:cs="宋体"/>
          <w:b/>
          <w:bCs/>
          <w:sz w:val="24"/>
          <w:szCs w:val="24"/>
        </w:rPr>
      </w:pPr>
      <w:r>
        <w:rPr>
          <w:rFonts w:ascii="宋体" w:hAnsi="宋体" w:cs="宋体" w:hint="eastAsia"/>
          <w:b/>
          <w:bCs/>
          <w:sz w:val="24"/>
          <w:szCs w:val="24"/>
        </w:rPr>
        <w:t>2</w:t>
      </w:r>
      <w:r>
        <w:rPr>
          <w:rFonts w:ascii="宋体" w:hAnsi="宋体" w:cs="宋体" w:hint="eastAsia"/>
          <w:b/>
          <w:bCs/>
          <w:sz w:val="24"/>
          <w:szCs w:val="24"/>
        </w:rPr>
        <w:t>）围绕结构变异性的增材制造性能评价矩阵设计方法研究</w:t>
      </w:r>
    </w:p>
    <w:p w14:paraId="3D6196FD"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识别并提出细节结构层级，影响</w:t>
      </w:r>
      <w:r>
        <w:rPr>
          <w:rFonts w:ascii="宋体" w:hAnsi="宋体" w:cs="宋体" w:hint="eastAsia"/>
          <w:sz w:val="24"/>
          <w:szCs w:val="24"/>
        </w:rPr>
        <w:t>SLM</w:t>
      </w:r>
      <w:r>
        <w:rPr>
          <w:rFonts w:ascii="宋体" w:hAnsi="宋体" w:cs="宋体" w:hint="eastAsia"/>
          <w:sz w:val="24"/>
          <w:szCs w:val="24"/>
        </w:rPr>
        <w:t>成形性能的要素（如厚度、表面状态、成形方向等），提出性能评价的矩阵设计方法，开展结构变异性要素对</w:t>
      </w:r>
      <w:r>
        <w:rPr>
          <w:rFonts w:ascii="宋体" w:hAnsi="宋体" w:cs="宋体" w:hint="eastAsia"/>
          <w:sz w:val="24"/>
          <w:szCs w:val="24"/>
        </w:rPr>
        <w:t>SLM</w:t>
      </w:r>
      <w:r>
        <w:rPr>
          <w:rFonts w:ascii="宋体" w:hAnsi="宋体" w:cs="宋体" w:hint="eastAsia"/>
          <w:sz w:val="24"/>
          <w:szCs w:val="24"/>
        </w:rPr>
        <w:t>成形钛合金性能的评价。研究热处理、热等静压、表面酸洗、化学抛光等后处理条件下，细节结构层级性能的评价研究，获得后处理工艺点和特定性能的连接关系，形成相对优化的表面处理和热处理数据包。</w:t>
      </w:r>
    </w:p>
    <w:p w14:paraId="63EA3B14" w14:textId="77777777" w:rsidR="00AB70D2" w:rsidRDefault="00813869">
      <w:pPr>
        <w:spacing w:line="360" w:lineRule="auto"/>
        <w:ind w:firstLineChars="200" w:firstLine="482"/>
        <w:rPr>
          <w:rFonts w:ascii="宋体" w:hAnsi="宋体" w:cs="宋体"/>
          <w:b/>
          <w:bCs/>
          <w:sz w:val="24"/>
          <w:szCs w:val="24"/>
        </w:rPr>
      </w:pPr>
      <w:r>
        <w:rPr>
          <w:rFonts w:ascii="宋体" w:hAnsi="宋体" w:cs="宋体" w:hint="eastAsia"/>
          <w:b/>
          <w:bCs/>
          <w:sz w:val="24"/>
          <w:szCs w:val="24"/>
        </w:rPr>
        <w:t>3</w:t>
      </w:r>
      <w:r>
        <w:rPr>
          <w:rFonts w:ascii="宋体" w:hAnsi="宋体" w:cs="宋体" w:hint="eastAsia"/>
          <w:b/>
          <w:bCs/>
          <w:sz w:val="24"/>
          <w:szCs w:val="24"/>
        </w:rPr>
        <w:t>）基于多重变异性要素下的增材制造性能分析和预测模型建立</w:t>
      </w:r>
    </w:p>
    <w:p w14:paraId="2BE95FEF"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针对（</w:t>
      </w: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）中获得的性能数据，开展围绕成分设计和结构特征对</w:t>
      </w:r>
      <w:r>
        <w:rPr>
          <w:rFonts w:ascii="宋体" w:hAnsi="宋体" w:cs="宋体" w:hint="eastAsia"/>
          <w:sz w:val="24"/>
          <w:szCs w:val="24"/>
        </w:rPr>
        <w:t>SLM</w:t>
      </w:r>
      <w:r>
        <w:rPr>
          <w:rFonts w:ascii="宋体" w:hAnsi="宋体" w:cs="宋体" w:hint="eastAsia"/>
          <w:sz w:val="24"/>
          <w:szCs w:val="24"/>
        </w:rPr>
        <w:t>成形性能的分析评价方法研究，形成多重变异要素对</w:t>
      </w:r>
      <w:r>
        <w:rPr>
          <w:rFonts w:ascii="宋体" w:hAnsi="宋体" w:cs="宋体" w:hint="eastAsia"/>
          <w:sz w:val="24"/>
          <w:szCs w:val="24"/>
        </w:rPr>
        <w:t>SLM</w:t>
      </w:r>
      <w:r>
        <w:rPr>
          <w:rFonts w:ascii="宋体" w:hAnsi="宋体" w:cs="宋体" w:hint="eastAsia"/>
          <w:sz w:val="24"/>
          <w:szCs w:val="24"/>
        </w:rPr>
        <w:t>成形钛合金性能的影响规律和机制。开展不同变异性要素下增材制造性能预测模型的建立研究，初步实现针对特定材料、特定结构的</w:t>
      </w:r>
      <w:r>
        <w:rPr>
          <w:rFonts w:ascii="宋体" w:hAnsi="宋体" w:cs="宋体" w:hint="eastAsia"/>
          <w:sz w:val="24"/>
          <w:szCs w:val="24"/>
        </w:rPr>
        <w:t>SLM</w:t>
      </w:r>
      <w:r>
        <w:rPr>
          <w:rFonts w:ascii="宋体" w:hAnsi="宋体" w:cs="宋体" w:hint="eastAsia"/>
          <w:sz w:val="24"/>
          <w:szCs w:val="24"/>
        </w:rPr>
        <w:t>成形性能的预测。</w:t>
      </w:r>
    </w:p>
    <w:p w14:paraId="33121C5B" w14:textId="77777777" w:rsidR="00AB70D2" w:rsidRDefault="00813869">
      <w:pPr>
        <w:spacing w:line="360" w:lineRule="auto"/>
        <w:ind w:firstLineChars="200" w:firstLine="482"/>
        <w:rPr>
          <w:rFonts w:ascii="宋体" w:hAnsi="宋体" w:cs="宋体"/>
          <w:b/>
          <w:bCs/>
          <w:sz w:val="24"/>
          <w:szCs w:val="24"/>
        </w:rPr>
      </w:pPr>
      <w:r>
        <w:rPr>
          <w:rFonts w:ascii="宋体" w:hAnsi="宋体" w:cs="宋体" w:hint="eastAsia"/>
          <w:b/>
          <w:bCs/>
          <w:sz w:val="24"/>
          <w:szCs w:val="24"/>
        </w:rPr>
        <w:t>4</w:t>
      </w:r>
      <w:r>
        <w:rPr>
          <w:rFonts w:ascii="宋体" w:hAnsi="宋体" w:cs="宋体" w:hint="eastAsia"/>
          <w:b/>
          <w:bCs/>
          <w:sz w:val="24"/>
          <w:szCs w:val="24"/>
        </w:rPr>
        <w:t>）激光增材制造典型零件性能预测及验证方法研究</w:t>
      </w:r>
    </w:p>
    <w:p w14:paraId="58D6A24E"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在上述研究结果的基础上，选择合适构型的目标零件，综合考量典型零件的结构、尺寸特征和后处理工艺特点，建立零件的随炉打印和本体解剖方案，使用</w:t>
      </w:r>
      <w:r>
        <w:rPr>
          <w:rFonts w:ascii="宋体" w:hAnsi="宋体" w:cs="宋体" w:hint="eastAsia"/>
          <w:sz w:val="24"/>
          <w:szCs w:val="24"/>
        </w:rPr>
        <w:lastRenderedPageBreak/>
        <w:t>（</w:t>
      </w:r>
      <w:r>
        <w:rPr>
          <w:rFonts w:ascii="宋体" w:hAnsi="宋体" w:cs="宋体" w:hint="eastAsia"/>
          <w:sz w:val="24"/>
          <w:szCs w:val="24"/>
        </w:rPr>
        <w:t>3</w:t>
      </w:r>
      <w:r>
        <w:rPr>
          <w:rFonts w:ascii="宋体" w:hAnsi="宋体" w:cs="宋体" w:hint="eastAsia"/>
          <w:sz w:val="24"/>
          <w:szCs w:val="24"/>
        </w:rPr>
        <w:t>）中的性能预测模型，初步评估零件结构性能的水平。开展随炉件和本体解剖件的性</w:t>
      </w:r>
      <w:r>
        <w:rPr>
          <w:rFonts w:ascii="宋体" w:hAnsi="宋体" w:cs="宋体" w:hint="eastAsia"/>
          <w:sz w:val="24"/>
          <w:szCs w:val="24"/>
        </w:rPr>
        <w:t>能测试和差异性评价，完成性能预测模型的验证和修正。</w:t>
      </w:r>
    </w:p>
    <w:p w14:paraId="3D1D5C9C" w14:textId="77777777" w:rsidR="00AB70D2" w:rsidRPr="0081139D" w:rsidRDefault="00813869">
      <w:pPr>
        <w:numPr>
          <w:ilvl w:val="0"/>
          <w:numId w:val="23"/>
        </w:numPr>
        <w:tabs>
          <w:tab w:val="clear" w:pos="312"/>
        </w:tabs>
        <w:rPr>
          <w:rFonts w:ascii="宋体" w:hAnsi="宋体" w:cs="宋体"/>
          <w:b/>
          <w:bCs/>
          <w:sz w:val="24"/>
          <w:szCs w:val="24"/>
        </w:rPr>
      </w:pPr>
      <w:r w:rsidRPr="0081139D">
        <w:rPr>
          <w:rFonts w:ascii="宋体" w:hAnsi="宋体" w:cs="宋体" w:hint="eastAsia"/>
          <w:b/>
          <w:bCs/>
          <w:sz w:val="24"/>
          <w:szCs w:val="24"/>
        </w:rPr>
        <w:t>预期成果：</w:t>
      </w:r>
    </w:p>
    <w:p w14:paraId="2A769115" w14:textId="77777777" w:rsidR="00AB70D2" w:rsidRDefault="00813869">
      <w:pPr>
        <w:spacing w:line="360" w:lineRule="auto"/>
        <w:ind w:left="839" w:hanging="357"/>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）基于元素成分优化调控的</w:t>
      </w:r>
      <w:r>
        <w:rPr>
          <w:rFonts w:ascii="宋体" w:hAnsi="宋体" w:cs="宋体" w:hint="eastAsia"/>
          <w:sz w:val="24"/>
          <w:szCs w:val="24"/>
        </w:rPr>
        <w:t>TC4</w:t>
      </w:r>
      <w:r>
        <w:rPr>
          <w:rFonts w:ascii="宋体" w:hAnsi="宋体" w:cs="宋体" w:hint="eastAsia"/>
          <w:sz w:val="24"/>
          <w:szCs w:val="24"/>
        </w:rPr>
        <w:t>钛合金激光增材制造力学性能预测模型</w:t>
      </w:r>
      <w:r>
        <w:rPr>
          <w:rFonts w:ascii="宋体" w:hAnsi="宋体" w:cs="宋体" w:hint="eastAsia"/>
          <w:sz w:val="24"/>
          <w:szCs w:val="24"/>
        </w:rPr>
        <w:t>1</w:t>
      </w:r>
      <w:r>
        <w:rPr>
          <w:rFonts w:ascii="宋体" w:hAnsi="宋体" w:cs="宋体" w:hint="eastAsia"/>
          <w:sz w:val="24"/>
          <w:szCs w:val="24"/>
        </w:rPr>
        <w:t>件，完成不少于</w:t>
      </w:r>
      <w:r>
        <w:rPr>
          <w:rFonts w:ascii="宋体" w:hAnsi="宋体" w:cs="宋体" w:hint="eastAsia"/>
          <w:sz w:val="24"/>
          <w:szCs w:val="24"/>
        </w:rPr>
        <w:t>5</w:t>
      </w:r>
      <w:r>
        <w:rPr>
          <w:rFonts w:ascii="宋体" w:hAnsi="宋体" w:cs="宋体" w:hint="eastAsia"/>
          <w:sz w:val="24"/>
          <w:szCs w:val="24"/>
        </w:rPr>
        <w:t>种成分粉末研制，每种成分的粉末产量不少于</w:t>
      </w:r>
      <w:r>
        <w:rPr>
          <w:rFonts w:ascii="宋体" w:hAnsi="宋体" w:cs="宋体" w:hint="eastAsia"/>
          <w:sz w:val="24"/>
          <w:szCs w:val="24"/>
        </w:rPr>
        <w:t>30kg</w:t>
      </w:r>
      <w:r>
        <w:rPr>
          <w:rFonts w:ascii="宋体" w:hAnsi="宋体" w:cs="宋体" w:hint="eastAsia"/>
          <w:sz w:val="24"/>
          <w:szCs w:val="24"/>
        </w:rPr>
        <w:t>。</w:t>
      </w:r>
    </w:p>
    <w:p w14:paraId="21A8A640" w14:textId="77777777" w:rsidR="00AB70D2" w:rsidRDefault="00813869">
      <w:pPr>
        <w:spacing w:line="360" w:lineRule="auto"/>
        <w:ind w:left="839" w:hanging="357"/>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）面向激光增材制造</w:t>
      </w:r>
      <w:r>
        <w:rPr>
          <w:rFonts w:ascii="宋体" w:hAnsi="宋体" w:cs="宋体" w:hint="eastAsia"/>
          <w:sz w:val="24"/>
          <w:szCs w:val="24"/>
        </w:rPr>
        <w:t>TC4</w:t>
      </w:r>
      <w:r>
        <w:rPr>
          <w:rFonts w:ascii="宋体" w:hAnsi="宋体" w:cs="宋体" w:hint="eastAsia"/>
          <w:sz w:val="24"/>
          <w:szCs w:val="24"/>
        </w:rPr>
        <w:t>制件的表面酸洗或化学抛光处理技术文件</w:t>
      </w:r>
      <w:r>
        <w:rPr>
          <w:rFonts w:ascii="宋体" w:hAnsi="宋体" w:cs="宋体" w:hint="eastAsia"/>
          <w:sz w:val="24"/>
          <w:szCs w:val="24"/>
        </w:rPr>
        <w:t>1</w:t>
      </w:r>
      <w:r>
        <w:rPr>
          <w:rFonts w:ascii="宋体" w:hAnsi="宋体" w:cs="宋体" w:hint="eastAsia"/>
          <w:sz w:val="24"/>
          <w:szCs w:val="24"/>
        </w:rPr>
        <w:t>份。</w:t>
      </w:r>
    </w:p>
    <w:p w14:paraId="5DFEB400" w14:textId="77777777" w:rsidR="00AB70D2" w:rsidRDefault="00813869">
      <w:pPr>
        <w:spacing w:line="360" w:lineRule="auto"/>
        <w:ind w:left="839" w:hanging="357"/>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）基于成分设计和结构变异性激光增材制造</w:t>
      </w:r>
      <w:r>
        <w:rPr>
          <w:rFonts w:ascii="宋体" w:hAnsi="宋体" w:cs="宋体" w:hint="eastAsia"/>
          <w:sz w:val="24"/>
          <w:szCs w:val="24"/>
        </w:rPr>
        <w:t>TC4</w:t>
      </w:r>
      <w:r>
        <w:rPr>
          <w:rFonts w:ascii="宋体" w:hAnsi="宋体" w:cs="宋体" w:hint="eastAsia"/>
          <w:sz w:val="24"/>
          <w:szCs w:val="24"/>
        </w:rPr>
        <w:t>力学性能数据库</w:t>
      </w:r>
      <w:r>
        <w:rPr>
          <w:rFonts w:ascii="宋体" w:hAnsi="宋体" w:cs="宋体" w:hint="eastAsia"/>
          <w:sz w:val="24"/>
          <w:szCs w:val="24"/>
        </w:rPr>
        <w:t>1</w:t>
      </w:r>
      <w:r>
        <w:rPr>
          <w:rFonts w:ascii="宋体" w:hAnsi="宋体" w:cs="宋体" w:hint="eastAsia"/>
          <w:sz w:val="24"/>
          <w:szCs w:val="24"/>
        </w:rPr>
        <w:t>项。</w:t>
      </w:r>
    </w:p>
    <w:p w14:paraId="0F4C3A2C" w14:textId="77777777" w:rsidR="00AB70D2" w:rsidRDefault="00813869">
      <w:pPr>
        <w:spacing w:line="360" w:lineRule="auto"/>
        <w:ind w:left="839" w:hanging="357"/>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）典型样件解剖和测试分析报告</w:t>
      </w:r>
      <w:r>
        <w:rPr>
          <w:rFonts w:ascii="宋体" w:hAnsi="宋体" w:cs="宋体" w:hint="eastAsia"/>
          <w:sz w:val="24"/>
          <w:szCs w:val="24"/>
        </w:rPr>
        <w:t>1</w:t>
      </w:r>
      <w:r>
        <w:rPr>
          <w:rFonts w:ascii="宋体" w:hAnsi="宋体" w:cs="宋体" w:hint="eastAsia"/>
          <w:sz w:val="24"/>
          <w:szCs w:val="24"/>
        </w:rPr>
        <w:t>份。</w:t>
      </w:r>
    </w:p>
    <w:p w14:paraId="7A60591C" w14:textId="77777777" w:rsidR="00AB70D2" w:rsidRDefault="00813869">
      <w:pPr>
        <w:spacing w:line="360" w:lineRule="auto"/>
        <w:ind w:left="839" w:hanging="357"/>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）基于性能预测和变异性要素分析的技术总结报告</w:t>
      </w:r>
      <w:r>
        <w:rPr>
          <w:rFonts w:ascii="宋体" w:hAnsi="宋体" w:cs="宋体" w:hint="eastAsia"/>
          <w:sz w:val="24"/>
          <w:szCs w:val="24"/>
        </w:rPr>
        <w:t>1</w:t>
      </w:r>
      <w:r>
        <w:rPr>
          <w:rFonts w:ascii="宋体" w:hAnsi="宋体" w:cs="宋体" w:hint="eastAsia"/>
          <w:sz w:val="24"/>
          <w:szCs w:val="24"/>
        </w:rPr>
        <w:t>份。</w:t>
      </w:r>
    </w:p>
    <w:p w14:paraId="5D47910A" w14:textId="77777777" w:rsidR="00AB70D2" w:rsidRDefault="00AB70D2">
      <w:pPr>
        <w:rPr>
          <w:rFonts w:ascii="宋体" w:hAnsi="宋体" w:cs="宋体"/>
          <w:sz w:val="24"/>
          <w:szCs w:val="24"/>
        </w:rPr>
      </w:pPr>
    </w:p>
    <w:p w14:paraId="1D940EDE" w14:textId="77777777" w:rsidR="00AB70D2" w:rsidRPr="009A1E28" w:rsidRDefault="00813869" w:rsidP="009A1E28">
      <w:pPr>
        <w:numPr>
          <w:ilvl w:val="0"/>
          <w:numId w:val="19"/>
        </w:numPr>
        <w:spacing w:line="360" w:lineRule="auto"/>
        <w:rPr>
          <w:rFonts w:ascii="宋体" w:hAnsi="宋体" w:cs="宋体"/>
          <w:b/>
          <w:sz w:val="24"/>
          <w:szCs w:val="24"/>
        </w:rPr>
      </w:pPr>
      <w:r w:rsidRPr="009A1E28">
        <w:rPr>
          <w:rFonts w:ascii="宋体" w:hAnsi="宋体" w:cs="宋体" w:hint="eastAsia"/>
          <w:b/>
          <w:sz w:val="24"/>
          <w:szCs w:val="24"/>
        </w:rPr>
        <w:t>建议研究周期：</w:t>
      </w:r>
    </w:p>
    <w:p w14:paraId="540B1325" w14:textId="77777777" w:rsidR="00AB70D2" w:rsidRPr="009A1E28" w:rsidRDefault="00813869" w:rsidP="009A1E28">
      <w:pPr>
        <w:spacing w:line="360" w:lineRule="auto"/>
        <w:ind w:left="425"/>
        <w:rPr>
          <w:rFonts w:ascii="宋体" w:hAnsi="宋体" w:cs="宋体"/>
          <w:bCs/>
          <w:sz w:val="24"/>
          <w:szCs w:val="24"/>
        </w:rPr>
      </w:pPr>
      <w:r w:rsidRPr="009A1E28">
        <w:rPr>
          <w:rFonts w:ascii="宋体" w:hAnsi="宋体" w:cs="宋体" w:hint="eastAsia"/>
          <w:bCs/>
          <w:sz w:val="24"/>
          <w:szCs w:val="24"/>
        </w:rPr>
        <w:t>24</w:t>
      </w:r>
      <w:r w:rsidRPr="009A1E28">
        <w:rPr>
          <w:rFonts w:ascii="宋体" w:hAnsi="宋体" w:cs="宋体" w:hint="eastAsia"/>
          <w:bCs/>
          <w:sz w:val="24"/>
          <w:szCs w:val="24"/>
        </w:rPr>
        <w:t>个月。</w:t>
      </w:r>
    </w:p>
    <w:p w14:paraId="47EA4AA2" w14:textId="77777777" w:rsidR="00AB70D2" w:rsidRPr="009A1E28" w:rsidRDefault="00813869" w:rsidP="009A1E28">
      <w:pPr>
        <w:numPr>
          <w:ilvl w:val="0"/>
          <w:numId w:val="19"/>
        </w:numPr>
        <w:spacing w:line="360" w:lineRule="auto"/>
        <w:rPr>
          <w:rFonts w:ascii="宋体" w:hAnsi="宋体" w:cs="宋体"/>
          <w:b/>
          <w:sz w:val="24"/>
          <w:szCs w:val="24"/>
        </w:rPr>
      </w:pPr>
      <w:r w:rsidRPr="009A1E28">
        <w:rPr>
          <w:rFonts w:ascii="宋体" w:hAnsi="宋体" w:cs="宋体" w:hint="eastAsia"/>
          <w:b/>
          <w:sz w:val="24"/>
          <w:szCs w:val="24"/>
        </w:rPr>
        <w:t>所需研究经费：</w:t>
      </w:r>
    </w:p>
    <w:p w14:paraId="023DFAAD" w14:textId="77777777" w:rsidR="00AB70D2" w:rsidRPr="009A1E28" w:rsidRDefault="00813869" w:rsidP="009A1E28">
      <w:pPr>
        <w:spacing w:line="360" w:lineRule="auto"/>
        <w:ind w:left="425"/>
        <w:rPr>
          <w:rFonts w:ascii="宋体" w:hAnsi="宋体" w:cs="宋体"/>
          <w:bCs/>
          <w:sz w:val="24"/>
          <w:szCs w:val="24"/>
        </w:rPr>
      </w:pPr>
      <w:r w:rsidRPr="009A1E28">
        <w:rPr>
          <w:rFonts w:ascii="宋体" w:hAnsi="宋体" w:cs="宋体" w:hint="eastAsia"/>
          <w:bCs/>
          <w:sz w:val="24"/>
          <w:szCs w:val="24"/>
        </w:rPr>
        <w:t>50</w:t>
      </w:r>
      <w:r w:rsidRPr="009A1E28">
        <w:rPr>
          <w:rFonts w:ascii="宋体" w:hAnsi="宋体" w:cs="宋体" w:hint="eastAsia"/>
          <w:bCs/>
          <w:sz w:val="24"/>
          <w:szCs w:val="24"/>
        </w:rPr>
        <w:t>万元。</w:t>
      </w:r>
    </w:p>
    <w:p w14:paraId="1EC67FD0" w14:textId="77777777" w:rsidR="00AB70D2" w:rsidRDefault="00813869">
      <w:pPr>
        <w:pStyle w:val="a5"/>
      </w:pPr>
      <w:r>
        <w:rPr>
          <w:rFonts w:hint="eastAsia"/>
        </w:rPr>
        <w:br w:type="page"/>
      </w:r>
    </w:p>
    <w:p w14:paraId="4022148C" w14:textId="77777777" w:rsidR="00AB70D2" w:rsidRDefault="00813869">
      <w:pPr>
        <w:pStyle w:val="1"/>
        <w:numPr>
          <w:ilvl w:val="0"/>
          <w:numId w:val="1"/>
        </w:numPr>
      </w:pPr>
      <w:bookmarkStart w:id="19" w:name="_Toc8363"/>
      <w:bookmarkStart w:id="20" w:name="_Toc5725"/>
      <w:r>
        <w:rPr>
          <w:rFonts w:hint="eastAsia"/>
        </w:rPr>
        <w:lastRenderedPageBreak/>
        <w:t>激光选区熔化高强铝合金组织缺陷与性能调控技术开发</w:t>
      </w:r>
      <w:bookmarkEnd w:id="19"/>
      <w:bookmarkEnd w:id="20"/>
    </w:p>
    <w:p w14:paraId="767B225C" w14:textId="77777777" w:rsidR="00AB70D2" w:rsidRDefault="00813869">
      <w:pPr>
        <w:numPr>
          <w:ilvl w:val="0"/>
          <w:numId w:val="24"/>
        </w:numPr>
        <w:spacing w:line="440" w:lineRule="exact"/>
        <w:rPr>
          <w:rFonts w:ascii="宋体" w:hAnsi="宋体" w:cs="宋体"/>
          <w:b/>
          <w:bCs/>
          <w:sz w:val="24"/>
        </w:rPr>
      </w:pPr>
      <w:r>
        <w:rPr>
          <w:rFonts w:ascii="宋体" w:hAnsi="宋体" w:cs="宋体" w:hint="eastAsia"/>
          <w:b/>
          <w:bCs/>
          <w:sz w:val="24"/>
        </w:rPr>
        <w:t>项目背景</w:t>
      </w:r>
    </w:p>
    <w:p w14:paraId="6CE22C04" w14:textId="77777777" w:rsidR="00AB70D2" w:rsidRPr="009D6A16" w:rsidRDefault="00813869">
      <w:pPr>
        <w:spacing w:line="360" w:lineRule="auto"/>
        <w:ind w:firstLineChars="200" w:firstLine="480"/>
        <w:rPr>
          <w:rFonts w:ascii="宋体" w:hAnsi="宋体" w:cs="宋体"/>
          <w:color w:val="000000"/>
          <w:sz w:val="24"/>
        </w:rPr>
      </w:pPr>
      <w:r w:rsidRPr="009D6A16">
        <w:rPr>
          <w:rFonts w:ascii="宋体" w:hAnsi="宋体" w:cs="宋体"/>
          <w:color w:val="000000"/>
          <w:sz w:val="24"/>
        </w:rPr>
        <w:t>铝合金（材料轻量化）结合增材制造技术（结构轻量化）所显示出的轻量化潜力使得增材制造铝合金在民机领域日益受到重视。</w:t>
      </w:r>
      <w:r w:rsidRPr="009D6A16">
        <w:rPr>
          <w:rFonts w:ascii="宋体" w:hAnsi="宋体" w:cs="宋体"/>
          <w:color w:val="000000"/>
          <w:sz w:val="24"/>
        </w:rPr>
        <w:t>然而，铝合金易氧化、激光吸收率低等特性会导致激光选区熔化制件固有缺陷多、熔池易产生大颗粒飞溅物等问题。目前，激光选区熔化高强铝合金微观缺陷</w:t>
      </w:r>
      <w:r w:rsidRPr="009D6A16">
        <w:rPr>
          <w:rFonts w:ascii="宋体" w:hAnsi="宋体" w:cs="宋体"/>
          <w:color w:val="000000"/>
          <w:sz w:val="24"/>
        </w:rPr>
        <w:t>多</w:t>
      </w:r>
      <w:r w:rsidRPr="009D6A16">
        <w:rPr>
          <w:rFonts w:ascii="宋体" w:hAnsi="宋体" w:cs="宋体"/>
          <w:color w:val="000000"/>
          <w:sz w:val="24"/>
        </w:rPr>
        <w:t>及其导致的力学性能不稳定性已经成为阻碍其在民用飞机领域应用的关键技术瓶颈，亟需突破。首先，亟需</w:t>
      </w:r>
      <w:r w:rsidRPr="009D6A16">
        <w:rPr>
          <w:rFonts w:ascii="宋体" w:hAnsi="宋体" w:cs="宋体"/>
          <w:color w:val="000000"/>
          <w:sz w:val="24"/>
        </w:rPr>
        <w:t>探明</w:t>
      </w:r>
      <w:r w:rsidRPr="009D6A16">
        <w:rPr>
          <w:rFonts w:ascii="宋体" w:hAnsi="宋体" w:cs="宋体"/>
          <w:color w:val="000000"/>
          <w:sz w:val="24"/>
        </w:rPr>
        <w:t>粉末特性对缺陷形成的影响规律，确定粉末适用标准，从粉末原材料特性控制，避免缺陷遗传。其次，需要揭示关键</w:t>
      </w:r>
      <w:r w:rsidRPr="009D6A16">
        <w:rPr>
          <w:rFonts w:ascii="宋体" w:hAnsi="宋体" w:cs="宋体"/>
          <w:color w:val="000000"/>
          <w:sz w:val="24"/>
        </w:rPr>
        <w:t>工艺参数对熔池稳定性及飞溅颗粒的影响规律，开发减少成形过程中内部缺陷数量与尺寸的工艺方法；同时，</w:t>
      </w:r>
      <w:r w:rsidRPr="009D6A16">
        <w:rPr>
          <w:rFonts w:ascii="宋体" w:hAnsi="宋体" w:cs="宋体"/>
          <w:color w:val="000000"/>
          <w:sz w:val="24"/>
        </w:rPr>
        <w:t>研究适用于增材制造高强铝合金的</w:t>
      </w:r>
      <w:r w:rsidRPr="009D6A16">
        <w:rPr>
          <w:rFonts w:ascii="宋体" w:hAnsi="宋体" w:cs="宋体"/>
          <w:color w:val="000000"/>
          <w:sz w:val="24"/>
        </w:rPr>
        <w:t>热等静压等后处理</w:t>
      </w:r>
      <w:r w:rsidRPr="009D6A16">
        <w:rPr>
          <w:rFonts w:ascii="宋体" w:hAnsi="宋体" w:cs="宋体"/>
          <w:color w:val="000000"/>
          <w:sz w:val="24"/>
        </w:rPr>
        <w:t>技术，</w:t>
      </w:r>
      <w:r w:rsidRPr="009D6A16">
        <w:rPr>
          <w:rFonts w:ascii="宋体" w:hAnsi="宋体" w:cs="宋体"/>
          <w:color w:val="000000"/>
          <w:sz w:val="24"/>
        </w:rPr>
        <w:t>进一步消除高强铝合金</w:t>
      </w:r>
      <w:r w:rsidRPr="009D6A16">
        <w:rPr>
          <w:rFonts w:ascii="宋体" w:hAnsi="宋体" w:cs="宋体"/>
          <w:color w:val="000000"/>
          <w:sz w:val="24"/>
        </w:rPr>
        <w:t>制件</w:t>
      </w:r>
      <w:r w:rsidRPr="009D6A16">
        <w:rPr>
          <w:rFonts w:ascii="宋体" w:hAnsi="宋体" w:cs="宋体"/>
          <w:color w:val="000000"/>
          <w:sz w:val="24"/>
        </w:rPr>
        <w:t>内部固有缺陷，提升力学性能及稳定性。基于原材料</w:t>
      </w:r>
      <w:r w:rsidRPr="009D6A16">
        <w:rPr>
          <w:rFonts w:ascii="宋体" w:hAnsi="宋体" w:cs="宋体"/>
          <w:color w:val="000000"/>
          <w:sz w:val="24"/>
        </w:rPr>
        <w:t>-</w:t>
      </w:r>
      <w:r w:rsidRPr="009D6A16">
        <w:rPr>
          <w:rFonts w:ascii="宋体" w:hAnsi="宋体" w:cs="宋体"/>
          <w:color w:val="000000"/>
          <w:sz w:val="24"/>
        </w:rPr>
        <w:t>成形</w:t>
      </w:r>
      <w:r w:rsidRPr="009D6A16">
        <w:rPr>
          <w:rFonts w:ascii="宋体" w:hAnsi="宋体" w:cs="宋体"/>
          <w:color w:val="000000"/>
          <w:sz w:val="24"/>
        </w:rPr>
        <w:t>工艺</w:t>
      </w:r>
      <w:r w:rsidRPr="009D6A16">
        <w:rPr>
          <w:rFonts w:ascii="宋体" w:hAnsi="宋体" w:cs="宋体"/>
          <w:color w:val="000000"/>
          <w:sz w:val="24"/>
        </w:rPr>
        <w:t>-</w:t>
      </w:r>
      <w:r w:rsidRPr="009D6A16">
        <w:rPr>
          <w:rFonts w:ascii="宋体" w:hAnsi="宋体" w:cs="宋体"/>
          <w:color w:val="000000"/>
          <w:sz w:val="24"/>
        </w:rPr>
        <w:t>后处理三方面研究，为增材制造高强铝合金在民机领域的应用奠定基础。</w:t>
      </w:r>
    </w:p>
    <w:p w14:paraId="3BBF7463" w14:textId="77777777" w:rsidR="00AB70D2" w:rsidRDefault="00813869">
      <w:pPr>
        <w:numPr>
          <w:ilvl w:val="0"/>
          <w:numId w:val="24"/>
        </w:numPr>
        <w:spacing w:line="440" w:lineRule="exact"/>
        <w:rPr>
          <w:rFonts w:ascii="宋体" w:hAnsi="宋体" w:cs="宋体"/>
          <w:b/>
          <w:bCs/>
          <w:sz w:val="24"/>
        </w:rPr>
      </w:pPr>
      <w:r>
        <w:rPr>
          <w:rFonts w:ascii="宋体" w:hAnsi="宋体" w:cs="宋体" w:hint="eastAsia"/>
          <w:b/>
          <w:bCs/>
          <w:sz w:val="24"/>
        </w:rPr>
        <w:t>项目归属的重点专业领域</w:t>
      </w:r>
    </w:p>
    <w:p w14:paraId="3AE0D933" w14:textId="77777777" w:rsidR="00AB70D2" w:rsidRDefault="00813869">
      <w:pPr>
        <w:spacing w:line="360" w:lineRule="auto"/>
        <w:ind w:firstLineChars="200" w:firstLine="480"/>
        <w:rPr>
          <w:rFonts w:ascii="宋体" w:hAnsi="宋体" w:cs="宋体"/>
          <w:color w:val="000000"/>
          <w:sz w:val="24"/>
        </w:rPr>
      </w:pPr>
      <w:r>
        <w:rPr>
          <w:rFonts w:ascii="宋体" w:hAnsi="宋体" w:cs="宋体" w:hint="eastAsia"/>
          <w:color w:val="000000"/>
          <w:sz w:val="24"/>
        </w:rPr>
        <w:t>轻质合金结构制造。</w:t>
      </w:r>
    </w:p>
    <w:p w14:paraId="5EF94E32" w14:textId="77777777" w:rsidR="00AB70D2" w:rsidRDefault="00813869">
      <w:pPr>
        <w:numPr>
          <w:ilvl w:val="0"/>
          <w:numId w:val="24"/>
        </w:numPr>
        <w:spacing w:line="440" w:lineRule="exact"/>
        <w:rPr>
          <w:rFonts w:ascii="宋体" w:hAnsi="宋体" w:cs="宋体"/>
          <w:b/>
          <w:bCs/>
          <w:sz w:val="24"/>
        </w:rPr>
      </w:pPr>
      <w:r>
        <w:rPr>
          <w:rFonts w:ascii="宋体" w:hAnsi="宋体" w:cs="宋体" w:hint="eastAsia"/>
          <w:b/>
          <w:bCs/>
          <w:sz w:val="24"/>
        </w:rPr>
        <w:t>项目目标及技术指标</w:t>
      </w:r>
    </w:p>
    <w:p w14:paraId="1D39B7BF" w14:textId="77777777" w:rsidR="00AB70D2" w:rsidRDefault="00813869">
      <w:pPr>
        <w:spacing w:line="360" w:lineRule="auto"/>
        <w:ind w:firstLineChars="200" w:firstLine="482"/>
        <w:rPr>
          <w:rFonts w:ascii="宋体" w:hAnsi="宋体" w:cs="宋体"/>
          <w:color w:val="FF0000"/>
          <w:sz w:val="24"/>
        </w:rPr>
      </w:pPr>
      <w:r>
        <w:rPr>
          <w:rFonts w:ascii="宋体" w:hAnsi="宋体" w:cs="宋体" w:hint="eastAsia"/>
          <w:b/>
          <w:sz w:val="24"/>
        </w:rPr>
        <w:t>项目目标：</w:t>
      </w:r>
    </w:p>
    <w:p w14:paraId="6DB9251F" w14:textId="77777777" w:rsidR="009D6A16" w:rsidRDefault="00813869" w:rsidP="009D6A16">
      <w:pPr>
        <w:spacing w:line="360" w:lineRule="auto"/>
        <w:ind w:firstLineChars="200" w:firstLine="480"/>
        <w:rPr>
          <w:rFonts w:ascii="宋体" w:hAnsi="宋体" w:cs="宋体"/>
          <w:b/>
          <w:sz w:val="24"/>
        </w:rPr>
      </w:pPr>
      <w:r>
        <w:rPr>
          <w:rFonts w:ascii="宋体" w:hAnsi="宋体" w:cs="宋体" w:hint="eastAsia"/>
          <w:color w:val="000000"/>
          <w:sz w:val="24"/>
        </w:rPr>
        <w:t>针对</w:t>
      </w:r>
      <w:r>
        <w:rPr>
          <w:rFonts w:ascii="宋体" w:hAnsi="宋体" w:cs="宋体" w:hint="eastAsia"/>
          <w:color w:val="000000"/>
          <w:sz w:val="24"/>
        </w:rPr>
        <w:t>C919</w:t>
      </w:r>
      <w:r>
        <w:rPr>
          <w:rFonts w:ascii="宋体" w:hAnsi="宋体" w:cs="宋体" w:hint="eastAsia"/>
          <w:color w:val="000000"/>
          <w:sz w:val="24"/>
        </w:rPr>
        <w:t>客机铝合金典型件（零件尺寸不超过</w:t>
      </w:r>
      <w:r>
        <w:rPr>
          <w:rFonts w:ascii="宋体" w:hAnsi="宋体" w:cs="宋体" w:hint="eastAsia"/>
          <w:color w:val="000000"/>
          <w:sz w:val="24"/>
        </w:rPr>
        <w:t>250mm</w:t>
      </w:r>
      <w:r>
        <w:rPr>
          <w:rFonts w:ascii="宋体" w:hAnsi="宋体" w:cs="宋体" w:hint="eastAsia"/>
          <w:color w:val="000000"/>
          <w:sz w:val="24"/>
        </w:rPr>
        <w:t>×</w:t>
      </w:r>
      <w:r>
        <w:rPr>
          <w:rFonts w:ascii="宋体" w:hAnsi="宋体" w:cs="宋体" w:hint="eastAsia"/>
          <w:color w:val="000000"/>
          <w:sz w:val="24"/>
        </w:rPr>
        <w:t>250mm</w:t>
      </w:r>
      <w:r>
        <w:rPr>
          <w:rFonts w:ascii="宋体" w:hAnsi="宋体" w:cs="宋体" w:hint="eastAsia"/>
          <w:color w:val="000000"/>
          <w:sz w:val="24"/>
        </w:rPr>
        <w:t>×</w:t>
      </w:r>
      <w:r>
        <w:rPr>
          <w:rFonts w:ascii="宋体" w:hAnsi="宋体" w:cs="宋体" w:hint="eastAsia"/>
          <w:color w:val="000000"/>
          <w:sz w:val="24"/>
        </w:rPr>
        <w:t>400mm</w:t>
      </w:r>
      <w:r>
        <w:rPr>
          <w:rFonts w:ascii="宋体" w:hAnsi="宋体" w:cs="宋体" w:hint="eastAsia"/>
          <w:color w:val="000000"/>
          <w:sz w:val="24"/>
        </w:rPr>
        <w:t>），基于</w:t>
      </w:r>
      <w:proofErr w:type="spellStart"/>
      <w:r>
        <w:rPr>
          <w:rFonts w:ascii="宋体" w:hAnsi="宋体" w:cs="宋体" w:hint="eastAsia"/>
          <w:color w:val="000000"/>
          <w:sz w:val="24"/>
        </w:rPr>
        <w:t>AlMgScZr</w:t>
      </w:r>
      <w:proofErr w:type="spellEnd"/>
      <w:r>
        <w:rPr>
          <w:rFonts w:ascii="宋体" w:hAnsi="宋体" w:cs="宋体" w:hint="eastAsia"/>
          <w:color w:val="000000"/>
          <w:sz w:val="24"/>
        </w:rPr>
        <w:t>系高强铝合金体系，重点研究粉末特性（空心粉、松装密度、粒径分布等因素）对成形件组织、缺陷的影响规律，形成高强铝合金激光选区熔化成形缺陷控制技术。揭示激光、扫描策略、风场等关键工艺参数对熔池稳定性及飞溅颗粒的影响规律，建立熔池稳定性优化与缺陷控制方法；深入研究热等静压工艺参数对缺陷（数量、类型、尺寸）的影响，建立热等静压工艺规范，系统对比热等静压前后制件的性能，揭示缺陷与性能对应关系。最终，建立原材料</w:t>
      </w:r>
      <w:r>
        <w:rPr>
          <w:rFonts w:ascii="宋体" w:hAnsi="宋体" w:cs="宋体" w:hint="eastAsia"/>
          <w:color w:val="000000"/>
          <w:sz w:val="24"/>
        </w:rPr>
        <w:t>-</w:t>
      </w:r>
      <w:r>
        <w:rPr>
          <w:rFonts w:ascii="宋体" w:hAnsi="宋体" w:cs="宋体" w:hint="eastAsia"/>
          <w:color w:val="000000"/>
          <w:sz w:val="24"/>
        </w:rPr>
        <w:t>成形及</w:t>
      </w:r>
      <w:r>
        <w:rPr>
          <w:rFonts w:ascii="宋体" w:hAnsi="宋体" w:cs="宋体" w:hint="eastAsia"/>
          <w:color w:val="000000"/>
          <w:sz w:val="24"/>
        </w:rPr>
        <w:t>后处理工艺</w:t>
      </w:r>
      <w:r>
        <w:rPr>
          <w:rFonts w:ascii="宋体" w:hAnsi="宋体" w:cs="宋体" w:hint="eastAsia"/>
          <w:color w:val="000000"/>
          <w:sz w:val="24"/>
        </w:rPr>
        <w:t>-</w:t>
      </w:r>
      <w:r>
        <w:rPr>
          <w:rFonts w:ascii="宋体" w:hAnsi="宋体" w:cs="宋体" w:hint="eastAsia"/>
          <w:color w:val="000000"/>
          <w:sz w:val="24"/>
        </w:rPr>
        <w:t>性能之间的关联性，为高强铝合金缺陷与力学性能调控提供理论基础与技术支持。</w:t>
      </w:r>
    </w:p>
    <w:p w14:paraId="3515AE72" w14:textId="72958917" w:rsidR="00AB70D2" w:rsidRDefault="00813869" w:rsidP="009D6A16">
      <w:pPr>
        <w:spacing w:line="360" w:lineRule="auto"/>
        <w:ind w:firstLineChars="200" w:firstLine="482"/>
        <w:rPr>
          <w:rFonts w:ascii="宋体" w:hAnsi="宋体" w:cs="宋体"/>
          <w:b/>
          <w:sz w:val="24"/>
        </w:rPr>
      </w:pPr>
      <w:r>
        <w:rPr>
          <w:rFonts w:ascii="宋体" w:hAnsi="宋体" w:cs="宋体" w:hint="eastAsia"/>
          <w:b/>
          <w:sz w:val="24"/>
        </w:rPr>
        <w:t>技术指标：</w:t>
      </w:r>
    </w:p>
    <w:p w14:paraId="1BD223FB" w14:textId="77777777" w:rsidR="00AB70D2" w:rsidRDefault="00813869">
      <w:pPr>
        <w:numPr>
          <w:ilvl w:val="0"/>
          <w:numId w:val="25"/>
        </w:numPr>
        <w:spacing w:line="360" w:lineRule="auto"/>
        <w:ind w:left="0" w:firstLineChars="200" w:firstLine="480"/>
        <w:rPr>
          <w:rFonts w:ascii="宋体" w:hAnsi="宋体" w:cs="宋体"/>
          <w:bCs/>
          <w:sz w:val="24"/>
        </w:rPr>
      </w:pPr>
      <w:r>
        <w:rPr>
          <w:rFonts w:ascii="宋体" w:hAnsi="宋体" w:cs="宋体" w:hint="eastAsia"/>
          <w:bCs/>
          <w:sz w:val="24"/>
        </w:rPr>
        <w:t>成形件最终致密度≥</w:t>
      </w:r>
      <w:r>
        <w:rPr>
          <w:rFonts w:ascii="宋体" w:hAnsi="宋体" w:cs="宋体" w:hint="eastAsia"/>
          <w:bCs/>
          <w:sz w:val="24"/>
        </w:rPr>
        <w:t>99.9%</w:t>
      </w:r>
      <w:r>
        <w:rPr>
          <w:rFonts w:ascii="宋体" w:hAnsi="宋体" w:cs="宋体" w:hint="eastAsia"/>
          <w:bCs/>
          <w:sz w:val="24"/>
        </w:rPr>
        <w:t>，最大缺陷尺寸≤</w:t>
      </w:r>
      <w:r>
        <w:rPr>
          <w:rFonts w:ascii="宋体" w:hAnsi="宋体" w:cs="宋体" w:hint="eastAsia"/>
          <w:bCs/>
          <w:sz w:val="24"/>
        </w:rPr>
        <w:t>100</w:t>
      </w:r>
      <w:r>
        <w:rPr>
          <w:rFonts w:ascii="宋体" w:hAnsi="宋体" w:cs="宋体" w:hint="eastAsia"/>
          <w:bCs/>
          <w:sz w:val="24"/>
        </w:rPr>
        <w:t>μ</w:t>
      </w:r>
      <w:r>
        <w:rPr>
          <w:rFonts w:ascii="宋体" w:hAnsi="宋体" w:cs="宋体" w:hint="eastAsia"/>
          <w:bCs/>
          <w:sz w:val="24"/>
        </w:rPr>
        <w:t>m</w:t>
      </w:r>
      <w:r>
        <w:rPr>
          <w:rFonts w:ascii="宋体" w:hAnsi="宋体" w:cs="宋体" w:hint="eastAsia"/>
          <w:bCs/>
          <w:sz w:val="24"/>
        </w:rPr>
        <w:t>；</w:t>
      </w:r>
    </w:p>
    <w:p w14:paraId="67BB227B" w14:textId="77777777" w:rsidR="00AB70D2" w:rsidRDefault="00813869">
      <w:pPr>
        <w:numPr>
          <w:ilvl w:val="0"/>
          <w:numId w:val="25"/>
        </w:numPr>
        <w:spacing w:line="360" w:lineRule="auto"/>
        <w:ind w:left="0" w:firstLineChars="200" w:firstLine="480"/>
        <w:rPr>
          <w:rFonts w:ascii="宋体" w:hAnsi="宋体" w:cs="宋体"/>
          <w:bCs/>
          <w:sz w:val="24"/>
        </w:rPr>
      </w:pPr>
      <w:r>
        <w:rPr>
          <w:rFonts w:ascii="宋体" w:hAnsi="宋体" w:cs="宋体" w:hint="eastAsia"/>
          <w:bCs/>
          <w:sz w:val="24"/>
        </w:rPr>
        <w:t>零件尺寸≤</w:t>
      </w:r>
      <w:r>
        <w:rPr>
          <w:rFonts w:ascii="宋体" w:hAnsi="宋体" w:cs="宋体" w:hint="eastAsia"/>
          <w:bCs/>
          <w:sz w:val="24"/>
        </w:rPr>
        <w:t>250mm</w:t>
      </w:r>
      <w:r>
        <w:rPr>
          <w:rFonts w:ascii="宋体" w:hAnsi="宋体" w:cs="宋体" w:hint="eastAsia"/>
          <w:bCs/>
          <w:sz w:val="24"/>
        </w:rPr>
        <w:t>×</w:t>
      </w:r>
      <w:r>
        <w:rPr>
          <w:rFonts w:ascii="宋体" w:hAnsi="宋体" w:cs="宋体" w:hint="eastAsia"/>
          <w:bCs/>
          <w:sz w:val="24"/>
        </w:rPr>
        <w:t>250mm</w:t>
      </w:r>
      <w:r>
        <w:rPr>
          <w:rFonts w:ascii="宋体" w:hAnsi="宋体" w:cs="宋体" w:hint="eastAsia"/>
          <w:bCs/>
          <w:sz w:val="24"/>
        </w:rPr>
        <w:t>×</w:t>
      </w:r>
      <w:r>
        <w:rPr>
          <w:rFonts w:ascii="宋体" w:hAnsi="宋体" w:cs="宋体" w:hint="eastAsia"/>
          <w:bCs/>
          <w:sz w:val="24"/>
        </w:rPr>
        <w:t>320mm</w:t>
      </w:r>
      <w:r>
        <w:rPr>
          <w:rFonts w:ascii="宋体" w:hAnsi="宋体" w:cs="宋体" w:hint="eastAsia"/>
          <w:bCs/>
          <w:sz w:val="24"/>
        </w:rPr>
        <w:t>，要求最小可检缺陷尺寸≤</w:t>
      </w:r>
      <w:r>
        <w:rPr>
          <w:rFonts w:ascii="宋体" w:hAnsi="宋体" w:cs="宋体" w:hint="eastAsia"/>
          <w:bCs/>
          <w:sz w:val="24"/>
        </w:rPr>
        <w:t>100</w:t>
      </w:r>
      <w:r>
        <w:rPr>
          <w:rFonts w:ascii="宋体" w:hAnsi="宋体" w:cs="宋体" w:hint="eastAsia"/>
          <w:bCs/>
          <w:sz w:val="24"/>
        </w:rPr>
        <w:t>μ</w:t>
      </w:r>
      <w:r>
        <w:rPr>
          <w:rFonts w:ascii="宋体" w:hAnsi="宋体" w:cs="宋体" w:hint="eastAsia"/>
          <w:bCs/>
          <w:sz w:val="24"/>
        </w:rPr>
        <w:t>m</w:t>
      </w:r>
      <w:r>
        <w:rPr>
          <w:rFonts w:ascii="宋体" w:hAnsi="宋体" w:cs="宋体" w:hint="eastAsia"/>
          <w:bCs/>
          <w:sz w:val="24"/>
        </w:rPr>
        <w:t>；</w:t>
      </w:r>
    </w:p>
    <w:p w14:paraId="1126C1C5" w14:textId="77777777" w:rsidR="00AB70D2" w:rsidRDefault="00813869">
      <w:pPr>
        <w:numPr>
          <w:ilvl w:val="0"/>
          <w:numId w:val="25"/>
        </w:numPr>
        <w:spacing w:line="360" w:lineRule="auto"/>
        <w:ind w:left="0" w:firstLineChars="200" w:firstLine="480"/>
        <w:rPr>
          <w:rFonts w:ascii="宋体" w:hAnsi="宋体" w:cs="宋体"/>
          <w:bCs/>
          <w:sz w:val="24"/>
        </w:rPr>
      </w:pPr>
      <w:r>
        <w:rPr>
          <w:rFonts w:ascii="宋体" w:hAnsi="宋体" w:cs="宋体" w:hint="eastAsia"/>
          <w:bCs/>
          <w:sz w:val="24"/>
        </w:rPr>
        <w:lastRenderedPageBreak/>
        <w:t>技术成熟度从</w:t>
      </w:r>
      <w:r>
        <w:rPr>
          <w:rFonts w:ascii="宋体" w:hAnsi="宋体" w:cs="宋体" w:hint="eastAsia"/>
          <w:bCs/>
          <w:sz w:val="24"/>
        </w:rPr>
        <w:t>TRL3</w:t>
      </w:r>
      <w:r>
        <w:rPr>
          <w:rFonts w:ascii="宋体" w:hAnsi="宋体" w:cs="宋体" w:hint="eastAsia"/>
          <w:bCs/>
          <w:sz w:val="24"/>
        </w:rPr>
        <w:t>级提升至</w:t>
      </w:r>
      <w:r>
        <w:rPr>
          <w:rFonts w:ascii="宋体" w:hAnsi="宋体" w:cs="宋体" w:hint="eastAsia"/>
          <w:bCs/>
          <w:sz w:val="24"/>
        </w:rPr>
        <w:t>TRL5</w:t>
      </w:r>
      <w:r>
        <w:rPr>
          <w:rFonts w:ascii="宋体" w:hAnsi="宋体" w:cs="宋体" w:hint="eastAsia"/>
          <w:bCs/>
          <w:sz w:val="24"/>
        </w:rPr>
        <w:t>级。</w:t>
      </w:r>
    </w:p>
    <w:p w14:paraId="16E46A6D" w14:textId="77777777" w:rsidR="00AB70D2" w:rsidRDefault="00813869">
      <w:pPr>
        <w:numPr>
          <w:ilvl w:val="0"/>
          <w:numId w:val="24"/>
        </w:numPr>
        <w:spacing w:line="440" w:lineRule="exact"/>
        <w:rPr>
          <w:rFonts w:ascii="宋体" w:hAnsi="宋体" w:cs="宋体"/>
          <w:b/>
          <w:bCs/>
          <w:sz w:val="24"/>
        </w:rPr>
      </w:pPr>
      <w:r>
        <w:rPr>
          <w:rFonts w:ascii="宋体" w:hAnsi="宋体" w:cs="宋体" w:hint="eastAsia"/>
          <w:b/>
          <w:bCs/>
          <w:sz w:val="24"/>
        </w:rPr>
        <w:t>主要研究内容</w:t>
      </w:r>
    </w:p>
    <w:p w14:paraId="53D3927E" w14:textId="77777777" w:rsidR="00AB70D2" w:rsidRDefault="00813869">
      <w:pPr>
        <w:pStyle w:val="a8"/>
        <w:numPr>
          <w:ilvl w:val="0"/>
          <w:numId w:val="26"/>
        </w:numPr>
        <w:spacing w:line="440" w:lineRule="exact"/>
        <w:ind w:firstLineChars="0"/>
        <w:rPr>
          <w:rFonts w:ascii="宋体" w:hAnsi="宋体" w:cs="宋体"/>
          <w:b/>
          <w:sz w:val="24"/>
        </w:rPr>
      </w:pPr>
      <w:r>
        <w:rPr>
          <w:rFonts w:ascii="宋体" w:hAnsi="宋体" w:cs="宋体" w:hint="eastAsia"/>
          <w:b/>
          <w:sz w:val="24"/>
        </w:rPr>
        <w:t>拟解决的关键技术（可逐项列出）</w:t>
      </w:r>
    </w:p>
    <w:p w14:paraId="76A7BCC5" w14:textId="77777777" w:rsidR="00AB70D2" w:rsidRDefault="00813869">
      <w:pPr>
        <w:pStyle w:val="a8"/>
        <w:numPr>
          <w:ilvl w:val="0"/>
          <w:numId w:val="27"/>
        </w:numPr>
        <w:spacing w:line="360" w:lineRule="auto"/>
        <w:ind w:left="839" w:firstLineChars="0" w:hanging="357"/>
        <w:rPr>
          <w:rFonts w:ascii="宋体" w:hAnsi="宋体" w:cs="宋体"/>
          <w:bCs/>
          <w:sz w:val="24"/>
        </w:rPr>
      </w:pPr>
      <w:r>
        <w:rPr>
          <w:rFonts w:ascii="宋体" w:hAnsi="宋体" w:cs="宋体" w:hint="eastAsia"/>
          <w:bCs/>
          <w:sz w:val="24"/>
        </w:rPr>
        <w:t>增材制造高强铝合金缺陷控制技术。主要研究粉末特性（空心粉、松装密度、粒径分布等因素）与成形过程中的关键工艺参数对熔池稳定性、缺陷形成规律及冶金质量的影响；基于缺陷与力学性能评价指标，建立</w:t>
      </w:r>
      <w:r>
        <w:rPr>
          <w:rFonts w:ascii="宋体" w:hAnsi="宋体" w:cs="宋体" w:hint="eastAsia"/>
          <w:bCs/>
          <w:sz w:val="24"/>
        </w:rPr>
        <w:t>适用于高强铝合金典型零件的粉末标准以及缺陷控制方法，从原材料与工艺端实现对成形件缺陷的控制。</w:t>
      </w:r>
    </w:p>
    <w:p w14:paraId="1C01B8F8" w14:textId="77777777" w:rsidR="00AB70D2" w:rsidRDefault="00813869">
      <w:pPr>
        <w:pStyle w:val="a8"/>
        <w:numPr>
          <w:ilvl w:val="0"/>
          <w:numId w:val="27"/>
        </w:numPr>
        <w:spacing w:line="360" w:lineRule="auto"/>
        <w:ind w:left="839" w:firstLineChars="0" w:hanging="357"/>
        <w:rPr>
          <w:rFonts w:ascii="宋体" w:hAnsi="宋体" w:cs="宋体"/>
          <w:bCs/>
          <w:sz w:val="24"/>
        </w:rPr>
      </w:pPr>
      <w:r>
        <w:rPr>
          <w:rFonts w:ascii="宋体" w:hAnsi="宋体" w:cs="宋体" w:hint="eastAsia"/>
          <w:bCs/>
          <w:sz w:val="24"/>
        </w:rPr>
        <w:t>增材制造高强铝合金性能调控技术。深入研究热等静压等后处理工艺对组织、缺陷及力学性能的影响规律，形成增材制造高强铝合金力学性能后处理调控技术。利用无损检测技术（如工业</w:t>
      </w:r>
      <w:r>
        <w:rPr>
          <w:rFonts w:ascii="宋体" w:hAnsi="宋体" w:cs="宋体" w:hint="eastAsia"/>
          <w:bCs/>
          <w:sz w:val="24"/>
        </w:rPr>
        <w:t>CT</w:t>
      </w:r>
      <w:r>
        <w:rPr>
          <w:rFonts w:ascii="宋体" w:hAnsi="宋体" w:cs="宋体" w:hint="eastAsia"/>
          <w:bCs/>
          <w:sz w:val="24"/>
        </w:rPr>
        <w:t>等）系统对比热等静压前后制件的缺陷特征（缺陷类型、形状、数量、尺寸、位置及分布），结合性能测试数据，建立缺陷特征与性能的相关性关系。</w:t>
      </w:r>
    </w:p>
    <w:p w14:paraId="0921CF0C" w14:textId="77777777" w:rsidR="00AB70D2" w:rsidRDefault="00813869">
      <w:pPr>
        <w:pStyle w:val="a8"/>
        <w:numPr>
          <w:ilvl w:val="0"/>
          <w:numId w:val="26"/>
        </w:numPr>
        <w:spacing w:line="440" w:lineRule="exact"/>
        <w:ind w:firstLineChars="0"/>
        <w:rPr>
          <w:rFonts w:ascii="宋体" w:hAnsi="宋体" w:cs="宋体"/>
          <w:b/>
          <w:sz w:val="24"/>
        </w:rPr>
      </w:pPr>
      <w:r>
        <w:rPr>
          <w:rFonts w:ascii="宋体" w:hAnsi="宋体" w:cs="宋体" w:hint="eastAsia"/>
          <w:b/>
          <w:sz w:val="24"/>
        </w:rPr>
        <w:t>研究结果的验证方式</w:t>
      </w:r>
    </w:p>
    <w:p w14:paraId="7110C7BD" w14:textId="77777777" w:rsidR="00AB70D2" w:rsidRDefault="00813869">
      <w:pPr>
        <w:spacing w:line="360" w:lineRule="auto"/>
        <w:ind w:left="987" w:hanging="420"/>
        <w:rPr>
          <w:rFonts w:ascii="宋体" w:hAnsi="宋体" w:cs="宋体"/>
          <w:bCs/>
          <w:sz w:val="24"/>
        </w:rPr>
      </w:pPr>
      <w:r>
        <w:rPr>
          <w:rFonts w:ascii="宋体" w:hAnsi="宋体" w:cs="宋体" w:hint="eastAsia"/>
          <w:bCs/>
          <w:sz w:val="24"/>
        </w:rPr>
        <w:t>第三方检测报告，自测报告。</w:t>
      </w:r>
    </w:p>
    <w:p w14:paraId="2BCB8955" w14:textId="77777777" w:rsidR="00AB70D2" w:rsidRDefault="00813869">
      <w:pPr>
        <w:numPr>
          <w:ilvl w:val="0"/>
          <w:numId w:val="24"/>
        </w:numPr>
        <w:spacing w:line="440" w:lineRule="exact"/>
        <w:rPr>
          <w:rFonts w:ascii="宋体" w:hAnsi="宋体" w:cs="宋体"/>
          <w:b/>
          <w:bCs/>
          <w:sz w:val="24"/>
        </w:rPr>
      </w:pPr>
      <w:r>
        <w:rPr>
          <w:rFonts w:ascii="宋体" w:hAnsi="宋体" w:cs="宋体" w:hint="eastAsia"/>
          <w:b/>
          <w:bCs/>
          <w:sz w:val="24"/>
        </w:rPr>
        <w:t>预期成果</w:t>
      </w:r>
    </w:p>
    <w:p w14:paraId="3A605C78" w14:textId="77777777" w:rsidR="00AB70D2" w:rsidRDefault="00813869">
      <w:pPr>
        <w:pStyle w:val="a8"/>
        <w:numPr>
          <w:ilvl w:val="0"/>
          <w:numId w:val="28"/>
        </w:numPr>
        <w:spacing w:line="360" w:lineRule="auto"/>
        <w:ind w:left="902" w:firstLineChars="0"/>
        <w:rPr>
          <w:rFonts w:ascii="宋体" w:hAnsi="宋体" w:cs="宋体"/>
          <w:bCs/>
          <w:sz w:val="24"/>
        </w:rPr>
      </w:pPr>
      <w:r>
        <w:rPr>
          <w:rFonts w:ascii="宋体" w:hAnsi="宋体" w:cs="宋体" w:hint="eastAsia"/>
          <w:bCs/>
          <w:sz w:val="24"/>
        </w:rPr>
        <w:t>相关成果形成地方或者行业标准立项</w:t>
      </w:r>
      <w:r>
        <w:rPr>
          <w:rFonts w:ascii="宋体" w:hAnsi="宋体" w:cs="宋体" w:hint="eastAsia"/>
          <w:bCs/>
          <w:sz w:val="24"/>
        </w:rPr>
        <w:t>1</w:t>
      </w:r>
      <w:r>
        <w:rPr>
          <w:rFonts w:ascii="宋体" w:hAnsi="宋体" w:cs="宋体" w:hint="eastAsia"/>
          <w:bCs/>
          <w:sz w:val="24"/>
        </w:rPr>
        <w:t>份</w:t>
      </w:r>
      <w:r>
        <w:rPr>
          <w:rFonts w:ascii="宋体" w:hAnsi="宋体" w:cs="宋体" w:hint="eastAsia"/>
          <w:bCs/>
          <w:sz w:val="24"/>
        </w:rPr>
        <w:t>；</w:t>
      </w:r>
    </w:p>
    <w:p w14:paraId="1DC8323A" w14:textId="77777777" w:rsidR="00AB70D2" w:rsidRDefault="00813869">
      <w:pPr>
        <w:pStyle w:val="a8"/>
        <w:widowControl/>
        <w:numPr>
          <w:ilvl w:val="0"/>
          <w:numId w:val="28"/>
        </w:numPr>
        <w:spacing w:line="360" w:lineRule="auto"/>
        <w:ind w:left="902" w:firstLineChars="0"/>
        <w:rPr>
          <w:rFonts w:ascii="宋体" w:hAnsi="宋体" w:cs="宋体"/>
          <w:bCs/>
          <w:sz w:val="24"/>
        </w:rPr>
      </w:pPr>
      <w:r>
        <w:rPr>
          <w:rFonts w:ascii="宋体" w:hAnsi="宋体" w:cs="宋体" w:hint="eastAsia"/>
          <w:bCs/>
          <w:sz w:val="24"/>
        </w:rPr>
        <w:t>高强</w:t>
      </w:r>
      <w:r>
        <w:rPr>
          <w:rFonts w:ascii="宋体" w:hAnsi="宋体" w:cs="宋体" w:hint="eastAsia"/>
          <w:bCs/>
          <w:sz w:val="24"/>
        </w:rPr>
        <w:t>铝合金典型零件热等静压工艺</w:t>
      </w:r>
      <w:r>
        <w:rPr>
          <w:rFonts w:ascii="宋体" w:hAnsi="宋体" w:cs="宋体" w:hint="eastAsia"/>
          <w:bCs/>
          <w:sz w:val="24"/>
        </w:rPr>
        <w:t>规范初稿</w:t>
      </w:r>
      <w:r>
        <w:rPr>
          <w:rFonts w:ascii="宋体" w:hAnsi="宋体" w:cs="宋体" w:hint="eastAsia"/>
          <w:bCs/>
          <w:sz w:val="24"/>
        </w:rPr>
        <w:t>1</w:t>
      </w:r>
      <w:r>
        <w:rPr>
          <w:rFonts w:ascii="宋体" w:hAnsi="宋体" w:cs="宋体" w:hint="eastAsia"/>
          <w:bCs/>
          <w:sz w:val="24"/>
        </w:rPr>
        <w:t>份；</w:t>
      </w:r>
    </w:p>
    <w:p w14:paraId="243B8B40" w14:textId="77777777" w:rsidR="00AB70D2" w:rsidRDefault="00813869">
      <w:pPr>
        <w:pStyle w:val="a8"/>
        <w:widowControl/>
        <w:numPr>
          <w:ilvl w:val="0"/>
          <w:numId w:val="28"/>
        </w:numPr>
        <w:spacing w:line="360" w:lineRule="auto"/>
        <w:ind w:left="902" w:firstLineChars="0"/>
        <w:rPr>
          <w:rFonts w:ascii="宋体" w:hAnsi="宋体" w:cs="宋体"/>
          <w:bCs/>
          <w:sz w:val="24"/>
        </w:rPr>
      </w:pPr>
      <w:r>
        <w:rPr>
          <w:rFonts w:ascii="宋体" w:hAnsi="宋体" w:cs="宋体" w:hint="eastAsia"/>
          <w:bCs/>
          <w:sz w:val="24"/>
        </w:rPr>
        <w:t>典型件</w:t>
      </w:r>
      <w:r>
        <w:rPr>
          <w:rFonts w:ascii="宋体" w:hAnsi="宋体" w:cs="宋体" w:hint="eastAsia"/>
          <w:bCs/>
          <w:sz w:val="24"/>
        </w:rPr>
        <w:t>1-2</w:t>
      </w:r>
      <w:r>
        <w:rPr>
          <w:rFonts w:ascii="宋体" w:hAnsi="宋体" w:cs="宋体" w:hint="eastAsia"/>
          <w:bCs/>
          <w:sz w:val="24"/>
        </w:rPr>
        <w:t>件；</w:t>
      </w:r>
    </w:p>
    <w:p w14:paraId="1B59E839" w14:textId="77777777" w:rsidR="00AB70D2" w:rsidRDefault="00813869">
      <w:pPr>
        <w:pStyle w:val="a8"/>
        <w:widowControl/>
        <w:numPr>
          <w:ilvl w:val="0"/>
          <w:numId w:val="28"/>
        </w:numPr>
        <w:spacing w:line="360" w:lineRule="auto"/>
        <w:ind w:left="902" w:firstLineChars="0"/>
        <w:rPr>
          <w:rFonts w:ascii="宋体" w:hAnsi="宋体" w:cs="宋体"/>
          <w:bCs/>
          <w:sz w:val="24"/>
        </w:rPr>
      </w:pPr>
      <w:r>
        <w:rPr>
          <w:rFonts w:ascii="宋体" w:hAnsi="宋体" w:cs="宋体" w:hint="eastAsia"/>
          <w:bCs/>
          <w:sz w:val="24"/>
        </w:rPr>
        <w:t>发表论文</w:t>
      </w:r>
      <w:r>
        <w:rPr>
          <w:rFonts w:ascii="宋体" w:hAnsi="宋体" w:cs="宋体" w:hint="eastAsia"/>
          <w:bCs/>
          <w:sz w:val="24"/>
        </w:rPr>
        <w:t>2</w:t>
      </w:r>
      <w:r>
        <w:rPr>
          <w:rFonts w:ascii="宋体" w:hAnsi="宋体" w:cs="宋体" w:hint="eastAsia"/>
          <w:bCs/>
          <w:sz w:val="24"/>
        </w:rPr>
        <w:t>篇</w:t>
      </w:r>
      <w:r>
        <w:rPr>
          <w:rFonts w:ascii="宋体" w:hAnsi="宋体" w:cs="宋体" w:hint="eastAsia"/>
          <w:bCs/>
          <w:sz w:val="24"/>
        </w:rPr>
        <w:t>；</w:t>
      </w:r>
    </w:p>
    <w:p w14:paraId="632EA19B" w14:textId="77777777" w:rsidR="00AB70D2" w:rsidRDefault="00813869">
      <w:pPr>
        <w:pStyle w:val="a8"/>
        <w:widowControl/>
        <w:numPr>
          <w:ilvl w:val="0"/>
          <w:numId w:val="28"/>
        </w:numPr>
        <w:spacing w:line="360" w:lineRule="auto"/>
        <w:ind w:left="902" w:firstLineChars="0"/>
        <w:rPr>
          <w:rFonts w:ascii="宋体" w:hAnsi="宋体" w:cs="宋体"/>
          <w:bCs/>
          <w:sz w:val="24"/>
        </w:rPr>
      </w:pPr>
      <w:r>
        <w:rPr>
          <w:rFonts w:eastAsia="仿宋"/>
          <w:bCs/>
          <w:sz w:val="24"/>
        </w:rPr>
        <w:t>项目总结报告</w:t>
      </w:r>
      <w:r>
        <w:rPr>
          <w:rFonts w:eastAsia="仿宋"/>
          <w:bCs/>
          <w:sz w:val="24"/>
        </w:rPr>
        <w:t>1</w:t>
      </w:r>
      <w:r>
        <w:rPr>
          <w:rFonts w:eastAsia="仿宋"/>
          <w:bCs/>
          <w:sz w:val="24"/>
        </w:rPr>
        <w:t>份</w:t>
      </w:r>
      <w:r>
        <w:rPr>
          <w:rFonts w:eastAsia="仿宋" w:hint="eastAsia"/>
          <w:bCs/>
          <w:sz w:val="24"/>
        </w:rPr>
        <w:t>。</w:t>
      </w:r>
    </w:p>
    <w:p w14:paraId="0EFA9B6B" w14:textId="77777777" w:rsidR="00AB70D2" w:rsidRDefault="00813869">
      <w:pPr>
        <w:numPr>
          <w:ilvl w:val="0"/>
          <w:numId w:val="24"/>
        </w:numPr>
        <w:spacing w:line="440" w:lineRule="exact"/>
        <w:rPr>
          <w:rFonts w:ascii="宋体" w:hAnsi="宋体" w:cs="宋体"/>
          <w:b/>
          <w:bCs/>
          <w:sz w:val="24"/>
        </w:rPr>
      </w:pPr>
      <w:r>
        <w:rPr>
          <w:rFonts w:ascii="宋体" w:hAnsi="宋体" w:cs="宋体" w:hint="eastAsia"/>
          <w:b/>
          <w:bCs/>
          <w:sz w:val="24"/>
        </w:rPr>
        <w:t>建议研究周期</w:t>
      </w:r>
    </w:p>
    <w:p w14:paraId="3F28FEC2" w14:textId="77777777" w:rsidR="00AB70D2" w:rsidRDefault="00813869">
      <w:pPr>
        <w:spacing w:line="360" w:lineRule="auto"/>
        <w:ind w:firstLineChars="200" w:firstLine="480"/>
        <w:rPr>
          <w:rFonts w:ascii="宋体" w:hAnsi="宋体" w:cs="宋体"/>
          <w:bCs/>
          <w:sz w:val="24"/>
        </w:rPr>
      </w:pPr>
      <w:r>
        <w:rPr>
          <w:rFonts w:ascii="宋体" w:hAnsi="宋体" w:cs="宋体" w:hint="eastAsia"/>
          <w:bCs/>
          <w:sz w:val="24"/>
        </w:rPr>
        <w:t>24</w:t>
      </w:r>
      <w:r>
        <w:rPr>
          <w:rFonts w:ascii="宋体" w:hAnsi="宋体" w:cs="宋体" w:hint="eastAsia"/>
          <w:bCs/>
          <w:sz w:val="24"/>
        </w:rPr>
        <w:t>个月</w:t>
      </w:r>
      <w:r w:rsidRPr="00036E4A">
        <w:rPr>
          <w:rFonts w:ascii="宋体" w:hAnsi="宋体" w:cs="宋体" w:hint="eastAsia"/>
          <w:bCs/>
          <w:sz w:val="24"/>
        </w:rPr>
        <w:t>。</w:t>
      </w:r>
    </w:p>
    <w:p w14:paraId="22C23CBC" w14:textId="77777777" w:rsidR="00AB70D2" w:rsidRDefault="00813869">
      <w:pPr>
        <w:numPr>
          <w:ilvl w:val="0"/>
          <w:numId w:val="24"/>
        </w:numPr>
        <w:spacing w:line="440" w:lineRule="exact"/>
        <w:rPr>
          <w:rFonts w:ascii="宋体" w:hAnsi="宋体" w:cs="宋体"/>
          <w:b/>
          <w:bCs/>
          <w:sz w:val="24"/>
        </w:rPr>
      </w:pPr>
      <w:r>
        <w:rPr>
          <w:rFonts w:ascii="宋体" w:hAnsi="宋体" w:cs="宋体" w:hint="eastAsia"/>
          <w:b/>
          <w:bCs/>
          <w:sz w:val="24"/>
        </w:rPr>
        <w:t>所需研究经费</w:t>
      </w:r>
    </w:p>
    <w:p w14:paraId="10A0AD20" w14:textId="77777777" w:rsidR="00AB70D2" w:rsidRDefault="00813869">
      <w:pPr>
        <w:spacing w:line="360" w:lineRule="auto"/>
        <w:ind w:firstLineChars="200" w:firstLine="480"/>
        <w:rPr>
          <w:rFonts w:ascii="宋体" w:hAnsi="宋体" w:cs="宋体"/>
          <w:bCs/>
          <w:sz w:val="24"/>
        </w:rPr>
      </w:pPr>
      <w:r>
        <w:rPr>
          <w:rFonts w:ascii="宋体" w:hAnsi="宋体" w:cs="宋体" w:hint="eastAsia"/>
          <w:bCs/>
          <w:sz w:val="24"/>
        </w:rPr>
        <w:t>总额</w:t>
      </w:r>
      <w:r>
        <w:rPr>
          <w:rFonts w:ascii="宋体" w:hAnsi="宋体" w:cs="宋体" w:hint="eastAsia"/>
          <w:bCs/>
          <w:sz w:val="24"/>
        </w:rPr>
        <w:t>50</w:t>
      </w:r>
      <w:r>
        <w:rPr>
          <w:rFonts w:ascii="宋体" w:hAnsi="宋体" w:cs="宋体" w:hint="eastAsia"/>
          <w:bCs/>
          <w:sz w:val="24"/>
        </w:rPr>
        <w:t>万元。</w:t>
      </w:r>
    </w:p>
    <w:p w14:paraId="7F1E5A45" w14:textId="77777777" w:rsidR="00AB70D2" w:rsidRDefault="00813869">
      <w:pPr>
        <w:pStyle w:val="a5"/>
      </w:pPr>
      <w:r>
        <w:rPr>
          <w:rFonts w:hint="eastAsia"/>
        </w:rPr>
        <w:br w:type="page"/>
      </w:r>
    </w:p>
    <w:p w14:paraId="4A7A0B5E" w14:textId="77777777" w:rsidR="00AB70D2" w:rsidRDefault="00813869">
      <w:pPr>
        <w:pStyle w:val="1"/>
        <w:numPr>
          <w:ilvl w:val="0"/>
          <w:numId w:val="1"/>
        </w:numPr>
      </w:pPr>
      <w:bookmarkStart w:id="21" w:name="_Toc14298"/>
      <w:bookmarkStart w:id="22" w:name="_Toc9094"/>
      <w:r>
        <w:rPr>
          <w:rFonts w:hint="eastAsia"/>
        </w:rPr>
        <w:lastRenderedPageBreak/>
        <w:t>基于索并联机构的大型复杂表面轻量化涂装机器人研究</w:t>
      </w:r>
      <w:bookmarkEnd w:id="21"/>
      <w:bookmarkEnd w:id="22"/>
    </w:p>
    <w:p w14:paraId="4712EA31" w14:textId="77777777" w:rsidR="00AB70D2" w:rsidRDefault="00813869">
      <w:pPr>
        <w:numPr>
          <w:ilvl w:val="0"/>
          <w:numId w:val="29"/>
        </w:numPr>
        <w:spacing w:line="440" w:lineRule="exact"/>
        <w:rPr>
          <w:rFonts w:ascii="宋体" w:hAnsi="宋体" w:cs="宋体"/>
          <w:b/>
          <w:sz w:val="24"/>
          <w:szCs w:val="24"/>
        </w:rPr>
      </w:pPr>
      <w:r>
        <w:rPr>
          <w:rFonts w:ascii="宋体" w:hAnsi="宋体" w:cs="宋体" w:hint="eastAsia"/>
          <w:b/>
          <w:sz w:val="24"/>
          <w:szCs w:val="24"/>
        </w:rPr>
        <w:t>项目背景</w:t>
      </w:r>
    </w:p>
    <w:p w14:paraId="3BAF39DC" w14:textId="77777777" w:rsidR="00AB70D2" w:rsidRDefault="00813869">
      <w:pPr>
        <w:spacing w:after="100" w:afterAutospacing="1" w:line="440" w:lineRule="exact"/>
        <w:ind w:left="357" w:firstLineChars="200" w:firstLine="480"/>
        <w:rPr>
          <w:rFonts w:ascii="宋体" w:hAnsi="宋体" w:cs="宋体"/>
          <w:bCs/>
          <w:sz w:val="24"/>
          <w:szCs w:val="24"/>
        </w:rPr>
      </w:pPr>
      <w:r>
        <w:rPr>
          <w:rFonts w:ascii="宋体" w:hAnsi="宋体" w:cs="宋体" w:hint="eastAsia"/>
          <w:bCs/>
          <w:sz w:val="24"/>
          <w:szCs w:val="24"/>
        </w:rPr>
        <w:t>飞机涂装作业目前大量依靠人工，迫切要求发展大型复杂表面的自动化涂装设备和技术。针对大型构件的自动化涂装作业，通常将机器人安装于大尺度刚性运动平台上，整体结构笨重、厂房承载要求高却灵活性低，且造价和功耗极高，建设过程复杂。索并联机器人是索驱动技术和并联机构理论的有机结合，同时获得了超大工作空间、设备轻量化和能效优良等优点，“中国天眼”</w:t>
      </w:r>
      <w:r>
        <w:rPr>
          <w:rFonts w:ascii="宋体" w:hAnsi="宋体" w:cs="宋体" w:hint="eastAsia"/>
          <w:bCs/>
          <w:sz w:val="24"/>
          <w:szCs w:val="24"/>
        </w:rPr>
        <w:t xml:space="preserve"> </w:t>
      </w:r>
      <w:r>
        <w:rPr>
          <w:rFonts w:ascii="宋体" w:hAnsi="宋体" w:cs="宋体" w:hint="eastAsia"/>
          <w:bCs/>
          <w:sz w:val="24"/>
          <w:szCs w:val="24"/>
        </w:rPr>
        <w:t>项目创新地采用了索并联机构，实现了</w:t>
      </w:r>
      <w:r>
        <w:rPr>
          <w:rFonts w:ascii="宋体" w:hAnsi="宋体" w:cs="宋体" w:hint="eastAsia"/>
          <w:bCs/>
          <w:sz w:val="24"/>
          <w:szCs w:val="24"/>
        </w:rPr>
        <w:t>30</w:t>
      </w:r>
      <w:r>
        <w:rPr>
          <w:rFonts w:ascii="宋体" w:hAnsi="宋体" w:cs="宋体" w:hint="eastAsia"/>
          <w:bCs/>
          <w:sz w:val="24"/>
          <w:szCs w:val="24"/>
        </w:rPr>
        <w:t>吨馈源舱</w:t>
      </w:r>
      <w:r>
        <w:rPr>
          <w:rFonts w:ascii="宋体" w:hAnsi="宋体" w:cs="宋体" w:hint="eastAsia"/>
          <w:bCs/>
          <w:sz w:val="24"/>
          <w:szCs w:val="24"/>
        </w:rPr>
        <w:t>300</w:t>
      </w:r>
      <w:r>
        <w:rPr>
          <w:rFonts w:ascii="宋体" w:hAnsi="宋体" w:cs="宋体" w:hint="eastAsia"/>
          <w:bCs/>
          <w:sz w:val="24"/>
          <w:szCs w:val="24"/>
        </w:rPr>
        <w:t>米范围内的高精度运动，美国空军开发的大型飞机除漆和喷涂的索并联机构，已用于</w:t>
      </w:r>
      <w:r>
        <w:rPr>
          <w:rFonts w:ascii="宋体" w:hAnsi="宋体" w:cs="宋体" w:hint="eastAsia"/>
          <w:bCs/>
          <w:sz w:val="24"/>
          <w:szCs w:val="24"/>
        </w:rPr>
        <w:t>C130</w:t>
      </w:r>
      <w:r>
        <w:rPr>
          <w:rFonts w:ascii="宋体" w:hAnsi="宋体" w:cs="宋体" w:hint="eastAsia"/>
          <w:bCs/>
          <w:sz w:val="24"/>
          <w:szCs w:val="24"/>
        </w:rPr>
        <w:t>等飞机的喷漆维护作业，欧盟实施</w:t>
      </w:r>
      <w:proofErr w:type="spellStart"/>
      <w:r>
        <w:rPr>
          <w:rFonts w:ascii="宋体" w:hAnsi="宋体" w:cs="宋体" w:hint="eastAsia"/>
          <w:bCs/>
          <w:sz w:val="24"/>
          <w:szCs w:val="24"/>
        </w:rPr>
        <w:t>CableB</w:t>
      </w:r>
      <w:r>
        <w:rPr>
          <w:rFonts w:ascii="宋体" w:hAnsi="宋体" w:cs="宋体" w:hint="eastAsia"/>
          <w:bCs/>
          <w:sz w:val="24"/>
          <w:szCs w:val="24"/>
        </w:rPr>
        <w:t>OT</w:t>
      </w:r>
      <w:proofErr w:type="spellEnd"/>
      <w:r>
        <w:rPr>
          <w:rFonts w:ascii="宋体" w:hAnsi="宋体" w:cs="宋体" w:hint="eastAsia"/>
          <w:bCs/>
          <w:sz w:val="24"/>
          <w:szCs w:val="24"/>
        </w:rPr>
        <w:t>和</w:t>
      </w:r>
      <w:r>
        <w:rPr>
          <w:rFonts w:ascii="宋体" w:hAnsi="宋体" w:cs="宋体" w:hint="eastAsia"/>
          <w:bCs/>
          <w:sz w:val="24"/>
          <w:szCs w:val="24"/>
        </w:rPr>
        <w:t>HEPHAESTUS</w:t>
      </w:r>
      <w:r>
        <w:rPr>
          <w:rFonts w:ascii="宋体" w:hAnsi="宋体" w:cs="宋体" w:hint="eastAsia"/>
          <w:bCs/>
          <w:sz w:val="24"/>
          <w:szCs w:val="24"/>
        </w:rPr>
        <w:t>项目，推动索并联机器人在大型飞机装备涂装、维护中的应用。综上，索并联机构机器人装备及技术的发展在超大空间重载领域显现出了显著优势，对民用飞机的涂装应用体现出了极高的适应性，急需开展相关技术及应用研究，为后续飞机涂装装备技术水平提升提供技术基础。</w:t>
      </w:r>
    </w:p>
    <w:p w14:paraId="4C4B8184" w14:textId="77777777" w:rsidR="00AB70D2" w:rsidRDefault="00813869">
      <w:pPr>
        <w:numPr>
          <w:ilvl w:val="0"/>
          <w:numId w:val="29"/>
        </w:numPr>
        <w:spacing w:line="440" w:lineRule="exact"/>
        <w:rPr>
          <w:rFonts w:ascii="宋体" w:hAnsi="宋体" w:cs="宋体"/>
          <w:b/>
          <w:sz w:val="24"/>
          <w:szCs w:val="24"/>
        </w:rPr>
      </w:pPr>
      <w:r>
        <w:rPr>
          <w:rFonts w:ascii="宋体" w:hAnsi="宋体" w:cs="宋体" w:hint="eastAsia"/>
          <w:b/>
          <w:sz w:val="24"/>
          <w:szCs w:val="24"/>
        </w:rPr>
        <w:t>项目归属的重点专业领域</w:t>
      </w:r>
    </w:p>
    <w:p w14:paraId="07B48191" w14:textId="77777777" w:rsidR="00AB70D2" w:rsidRDefault="00813869">
      <w:pPr>
        <w:spacing w:line="440" w:lineRule="exact"/>
        <w:ind w:firstLineChars="200" w:firstLine="480"/>
        <w:rPr>
          <w:rFonts w:ascii="宋体" w:hAnsi="宋体" w:cs="宋体"/>
          <w:bCs/>
          <w:iCs/>
          <w:sz w:val="24"/>
          <w:szCs w:val="24"/>
        </w:rPr>
      </w:pPr>
      <w:r>
        <w:rPr>
          <w:rFonts w:ascii="宋体" w:hAnsi="宋体" w:cs="宋体" w:hint="eastAsia"/>
          <w:bCs/>
          <w:iCs/>
          <w:sz w:val="24"/>
          <w:szCs w:val="24"/>
        </w:rPr>
        <w:t>热工艺、智能制造与新材料新工艺应用</w:t>
      </w:r>
    </w:p>
    <w:p w14:paraId="32DB5EA2" w14:textId="77777777" w:rsidR="00AB70D2" w:rsidRDefault="00813869">
      <w:pPr>
        <w:numPr>
          <w:ilvl w:val="0"/>
          <w:numId w:val="29"/>
        </w:numPr>
        <w:spacing w:line="440" w:lineRule="exact"/>
        <w:rPr>
          <w:rFonts w:ascii="宋体" w:hAnsi="宋体" w:cs="宋体"/>
          <w:b/>
          <w:sz w:val="24"/>
          <w:szCs w:val="24"/>
        </w:rPr>
      </w:pPr>
      <w:r>
        <w:rPr>
          <w:rFonts w:ascii="宋体" w:hAnsi="宋体" w:cs="宋体" w:hint="eastAsia"/>
          <w:b/>
          <w:sz w:val="24"/>
          <w:szCs w:val="24"/>
        </w:rPr>
        <w:t>项目目标及技术指标</w:t>
      </w:r>
    </w:p>
    <w:p w14:paraId="24CA4738" w14:textId="77777777" w:rsidR="00AB70D2" w:rsidRPr="00036E4A" w:rsidRDefault="00813869">
      <w:pPr>
        <w:spacing w:line="360" w:lineRule="auto"/>
        <w:ind w:firstLineChars="200" w:firstLine="482"/>
        <w:rPr>
          <w:rFonts w:ascii="宋体" w:hAnsi="宋体" w:cs="宋体"/>
          <w:b/>
          <w:color w:val="FF0000"/>
          <w:sz w:val="24"/>
          <w:szCs w:val="24"/>
        </w:rPr>
      </w:pPr>
      <w:r w:rsidRPr="00036E4A">
        <w:rPr>
          <w:rFonts w:ascii="宋体" w:hAnsi="宋体" w:cs="宋体" w:hint="eastAsia"/>
          <w:b/>
          <w:sz w:val="24"/>
          <w:szCs w:val="24"/>
        </w:rPr>
        <w:t>项目目标：</w:t>
      </w:r>
      <w:r w:rsidRPr="00036E4A">
        <w:rPr>
          <w:rFonts w:ascii="宋体" w:hAnsi="宋体" w:cs="宋体" w:hint="eastAsia"/>
          <w:b/>
          <w:color w:val="FF0000"/>
          <w:sz w:val="24"/>
          <w:szCs w:val="24"/>
        </w:rPr>
        <w:t xml:space="preserve"> </w:t>
      </w:r>
    </w:p>
    <w:p w14:paraId="7F1AE510" w14:textId="77777777" w:rsidR="00AB70D2" w:rsidRDefault="00813869">
      <w:pPr>
        <w:spacing w:line="360" w:lineRule="auto"/>
        <w:ind w:firstLineChars="200" w:firstLine="480"/>
        <w:rPr>
          <w:rFonts w:ascii="宋体" w:hAnsi="宋体" w:cs="宋体"/>
          <w:bCs/>
          <w:sz w:val="24"/>
          <w:szCs w:val="24"/>
        </w:rPr>
      </w:pPr>
      <w:r>
        <w:rPr>
          <w:rFonts w:ascii="宋体" w:hAnsi="宋体" w:cs="宋体" w:hint="eastAsia"/>
          <w:bCs/>
          <w:sz w:val="24"/>
          <w:szCs w:val="24"/>
        </w:rPr>
        <w:t>本项目将索并联机构理论、机器人学和自动化技术相结合，建立低成本高性能索并联机器人的构型创新和优化设计理论、稳定控制技术和工艺优化方法，研发基于索并联机构的大型复杂表面轻量化涂装机器人，为大型装备复杂表面的高效精密涂装提供新原理、新装备和新技术，推进我国机器人装备的自主创新及机器人与智能制造的交叉融合发展。</w:t>
      </w:r>
    </w:p>
    <w:p w14:paraId="45D2A015" w14:textId="77777777" w:rsidR="00AB70D2" w:rsidRPr="00036E4A" w:rsidRDefault="00813869">
      <w:pPr>
        <w:spacing w:line="360" w:lineRule="auto"/>
        <w:ind w:firstLineChars="200" w:firstLine="482"/>
        <w:rPr>
          <w:rFonts w:ascii="宋体" w:hAnsi="宋体" w:cs="宋体"/>
          <w:b/>
          <w:sz w:val="24"/>
          <w:szCs w:val="24"/>
        </w:rPr>
      </w:pPr>
      <w:r w:rsidRPr="00036E4A">
        <w:rPr>
          <w:rFonts w:ascii="宋体" w:hAnsi="宋体" w:cs="宋体" w:hint="eastAsia"/>
          <w:b/>
          <w:sz w:val="24"/>
          <w:szCs w:val="24"/>
        </w:rPr>
        <w:t>技术指标：</w:t>
      </w:r>
    </w:p>
    <w:p w14:paraId="3C54167A" w14:textId="77777777" w:rsidR="00AB70D2" w:rsidRDefault="00813869">
      <w:pPr>
        <w:spacing w:line="360" w:lineRule="auto"/>
        <w:ind w:firstLineChars="200" w:firstLine="480"/>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原型样机的工作空间达</w:t>
      </w:r>
      <w:r>
        <w:rPr>
          <w:rFonts w:ascii="宋体" w:hAnsi="宋体" w:cs="宋体" w:hint="eastAsia"/>
          <w:bCs/>
          <w:sz w:val="24"/>
          <w:szCs w:val="24"/>
        </w:rPr>
        <w:t>6m</w:t>
      </w:r>
      <w:r>
        <w:rPr>
          <w:rFonts w:ascii="宋体" w:hAnsi="宋体" w:cs="宋体" w:hint="eastAsia"/>
          <w:bCs/>
          <w:sz w:val="24"/>
          <w:szCs w:val="24"/>
        </w:rPr>
        <w:t>×</w:t>
      </w:r>
      <w:r>
        <w:rPr>
          <w:rFonts w:ascii="宋体" w:hAnsi="宋体" w:cs="宋体" w:hint="eastAsia"/>
          <w:bCs/>
          <w:sz w:val="24"/>
          <w:szCs w:val="24"/>
        </w:rPr>
        <w:t>3m</w:t>
      </w:r>
      <w:r>
        <w:rPr>
          <w:rFonts w:ascii="宋体" w:hAnsi="宋体" w:cs="宋体" w:hint="eastAsia"/>
          <w:bCs/>
          <w:sz w:val="24"/>
          <w:szCs w:val="24"/>
        </w:rPr>
        <w:t>×</w:t>
      </w:r>
      <w:r>
        <w:rPr>
          <w:rFonts w:ascii="宋体" w:hAnsi="宋体" w:cs="宋体" w:hint="eastAsia"/>
          <w:bCs/>
          <w:sz w:val="24"/>
          <w:szCs w:val="24"/>
        </w:rPr>
        <w:t>2m</w:t>
      </w:r>
      <w:r>
        <w:rPr>
          <w:rFonts w:ascii="宋体" w:hAnsi="宋体" w:cs="宋体" w:hint="eastAsia"/>
          <w:bCs/>
          <w:sz w:val="24"/>
          <w:szCs w:val="24"/>
        </w:rPr>
        <w:t>；具有完整空间</w:t>
      </w:r>
      <w:r>
        <w:rPr>
          <w:rFonts w:ascii="宋体" w:hAnsi="宋体" w:cs="宋体" w:hint="eastAsia"/>
          <w:bCs/>
          <w:sz w:val="24"/>
          <w:szCs w:val="24"/>
        </w:rPr>
        <w:t>6</w:t>
      </w:r>
      <w:r>
        <w:rPr>
          <w:rFonts w:ascii="宋体" w:hAnsi="宋体" w:cs="宋体" w:hint="eastAsia"/>
          <w:bCs/>
          <w:sz w:val="24"/>
          <w:szCs w:val="24"/>
        </w:rPr>
        <w:t>自由度；</w:t>
      </w:r>
    </w:p>
    <w:p w14:paraId="00EF1FCA" w14:textId="77777777" w:rsidR="00AB70D2" w:rsidRDefault="00813869">
      <w:pPr>
        <w:spacing w:line="360" w:lineRule="auto"/>
        <w:ind w:firstLineChars="200" w:firstLine="480"/>
        <w:rPr>
          <w:rFonts w:ascii="宋体" w:hAnsi="宋体" w:cs="宋体"/>
          <w:bCs/>
          <w:sz w:val="24"/>
          <w:szCs w:val="24"/>
        </w:rPr>
      </w:pPr>
      <w:r>
        <w:rPr>
          <w:rFonts w:ascii="宋体" w:hAnsi="宋体" w:cs="宋体" w:hint="eastAsia"/>
          <w:bCs/>
          <w:sz w:val="24"/>
          <w:szCs w:val="24"/>
        </w:rPr>
        <w:t>2</w:t>
      </w:r>
      <w:r>
        <w:rPr>
          <w:rFonts w:ascii="宋体" w:hAnsi="宋体" w:cs="宋体" w:hint="eastAsia"/>
          <w:bCs/>
          <w:sz w:val="24"/>
          <w:szCs w:val="24"/>
        </w:rPr>
        <w:t>）终端定位精度≤±</w:t>
      </w:r>
      <w:r>
        <w:rPr>
          <w:rFonts w:ascii="宋体" w:hAnsi="宋体" w:cs="宋体" w:hint="eastAsia"/>
          <w:bCs/>
          <w:sz w:val="24"/>
          <w:szCs w:val="24"/>
        </w:rPr>
        <w:t>5mm</w:t>
      </w:r>
      <w:r>
        <w:rPr>
          <w:rFonts w:ascii="宋体" w:hAnsi="宋体" w:cs="宋体" w:hint="eastAsia"/>
          <w:bCs/>
          <w:sz w:val="24"/>
          <w:szCs w:val="24"/>
        </w:rPr>
        <w:t>；</w:t>
      </w:r>
    </w:p>
    <w:p w14:paraId="70A33736" w14:textId="77777777" w:rsidR="00AB70D2" w:rsidRDefault="00813869">
      <w:pPr>
        <w:spacing w:line="360" w:lineRule="auto"/>
        <w:ind w:firstLineChars="200" w:firstLine="480"/>
        <w:rPr>
          <w:rFonts w:ascii="宋体" w:hAnsi="宋体" w:cs="宋体"/>
          <w:bCs/>
          <w:sz w:val="24"/>
          <w:szCs w:val="24"/>
        </w:rPr>
      </w:pPr>
      <w:r>
        <w:rPr>
          <w:rFonts w:ascii="宋体" w:hAnsi="宋体" w:cs="宋体" w:hint="eastAsia"/>
          <w:bCs/>
          <w:sz w:val="24"/>
          <w:szCs w:val="24"/>
        </w:rPr>
        <w:t>3</w:t>
      </w:r>
      <w:r>
        <w:rPr>
          <w:rFonts w:ascii="宋体" w:hAnsi="宋体" w:cs="宋体" w:hint="eastAsia"/>
          <w:bCs/>
          <w:sz w:val="24"/>
          <w:szCs w:val="24"/>
        </w:rPr>
        <w:t>）负载满足飞机喷涂作业要求。终端负载能力≥</w:t>
      </w:r>
      <w:r>
        <w:rPr>
          <w:rFonts w:ascii="宋体" w:hAnsi="宋体" w:cs="宋体" w:hint="eastAsia"/>
          <w:bCs/>
          <w:sz w:val="24"/>
          <w:szCs w:val="24"/>
        </w:rPr>
        <w:t>10kg</w:t>
      </w:r>
      <w:r>
        <w:rPr>
          <w:rFonts w:ascii="宋体" w:hAnsi="宋体" w:cs="宋体" w:hint="eastAsia"/>
          <w:bCs/>
          <w:sz w:val="24"/>
          <w:szCs w:val="24"/>
        </w:rPr>
        <w:t>；</w:t>
      </w:r>
    </w:p>
    <w:p w14:paraId="408A009D" w14:textId="77777777" w:rsidR="00AB70D2" w:rsidRDefault="00813869">
      <w:pPr>
        <w:spacing w:line="360" w:lineRule="auto"/>
        <w:ind w:firstLineChars="200" w:firstLine="480"/>
        <w:rPr>
          <w:rFonts w:ascii="宋体" w:hAnsi="宋体" w:cs="宋体"/>
          <w:bCs/>
          <w:sz w:val="24"/>
          <w:szCs w:val="24"/>
        </w:rPr>
      </w:pPr>
      <w:r>
        <w:rPr>
          <w:rFonts w:ascii="宋体" w:hAnsi="宋体" w:cs="宋体" w:hint="eastAsia"/>
          <w:bCs/>
          <w:sz w:val="24"/>
          <w:szCs w:val="24"/>
        </w:rPr>
        <w:t>4)</w:t>
      </w:r>
      <w:r>
        <w:rPr>
          <w:rFonts w:ascii="宋体" w:hAnsi="宋体" w:cs="宋体" w:hint="eastAsia"/>
          <w:bCs/>
          <w:sz w:val="24"/>
          <w:szCs w:val="24"/>
        </w:rPr>
        <w:t>支持手动操作和全自动运行；</w:t>
      </w:r>
    </w:p>
    <w:p w14:paraId="09465EEE" w14:textId="77777777" w:rsidR="00AB70D2" w:rsidRDefault="00813869">
      <w:pPr>
        <w:spacing w:line="360" w:lineRule="auto"/>
        <w:ind w:firstLineChars="200" w:firstLine="480"/>
        <w:rPr>
          <w:rFonts w:ascii="宋体" w:hAnsi="宋体" w:cs="宋体"/>
          <w:bCs/>
          <w:sz w:val="24"/>
          <w:szCs w:val="24"/>
        </w:rPr>
      </w:pPr>
      <w:r>
        <w:rPr>
          <w:rFonts w:ascii="宋体" w:hAnsi="宋体" w:cs="宋体" w:hint="eastAsia"/>
          <w:bCs/>
          <w:sz w:val="24"/>
          <w:szCs w:val="24"/>
        </w:rPr>
        <w:t>5)</w:t>
      </w:r>
      <w:r>
        <w:rPr>
          <w:rFonts w:ascii="宋体" w:hAnsi="宋体" w:cs="宋体" w:hint="eastAsia"/>
          <w:bCs/>
          <w:sz w:val="24"/>
          <w:szCs w:val="24"/>
        </w:rPr>
        <w:t>满足</w:t>
      </w:r>
      <w:r>
        <w:rPr>
          <w:rFonts w:ascii="宋体" w:hAnsi="宋体" w:cs="宋体" w:hint="eastAsia"/>
          <w:bCs/>
          <w:sz w:val="24"/>
          <w:szCs w:val="24"/>
        </w:rPr>
        <w:t>飞机涂装的防爆要求；</w:t>
      </w:r>
    </w:p>
    <w:p w14:paraId="6BB48668" w14:textId="77777777" w:rsidR="00AB70D2" w:rsidRDefault="00813869">
      <w:pPr>
        <w:spacing w:line="360" w:lineRule="auto"/>
        <w:ind w:firstLineChars="200" w:firstLine="480"/>
        <w:rPr>
          <w:rFonts w:ascii="宋体" w:hAnsi="宋体" w:cs="宋体"/>
          <w:bCs/>
          <w:sz w:val="24"/>
          <w:szCs w:val="24"/>
        </w:rPr>
      </w:pPr>
      <w:r>
        <w:rPr>
          <w:rFonts w:ascii="宋体" w:hAnsi="宋体" w:cs="宋体" w:hint="eastAsia"/>
          <w:bCs/>
          <w:sz w:val="24"/>
          <w:szCs w:val="24"/>
        </w:rPr>
        <w:t>6)</w:t>
      </w:r>
      <w:r>
        <w:rPr>
          <w:rFonts w:ascii="宋体" w:hAnsi="宋体" w:cs="宋体" w:hint="eastAsia"/>
          <w:bCs/>
          <w:sz w:val="24"/>
          <w:szCs w:val="24"/>
        </w:rPr>
        <w:t>技术成熟度从</w:t>
      </w:r>
      <w:r>
        <w:rPr>
          <w:rFonts w:ascii="宋体" w:hAnsi="宋体" w:cs="宋体" w:hint="eastAsia"/>
          <w:bCs/>
          <w:sz w:val="24"/>
          <w:szCs w:val="24"/>
        </w:rPr>
        <w:t>TRL2</w:t>
      </w:r>
      <w:r>
        <w:rPr>
          <w:rFonts w:ascii="宋体" w:hAnsi="宋体" w:cs="宋体" w:hint="eastAsia"/>
          <w:bCs/>
          <w:sz w:val="24"/>
          <w:szCs w:val="24"/>
        </w:rPr>
        <w:t>提升至</w:t>
      </w:r>
      <w:r>
        <w:rPr>
          <w:rFonts w:ascii="宋体" w:hAnsi="宋体" w:cs="宋体" w:hint="eastAsia"/>
          <w:bCs/>
          <w:sz w:val="24"/>
          <w:szCs w:val="24"/>
        </w:rPr>
        <w:t>TRL5</w:t>
      </w:r>
      <w:r>
        <w:rPr>
          <w:rFonts w:ascii="宋体" w:hAnsi="宋体" w:cs="宋体" w:hint="eastAsia"/>
          <w:bCs/>
          <w:sz w:val="24"/>
          <w:szCs w:val="24"/>
        </w:rPr>
        <w:t>。</w:t>
      </w:r>
    </w:p>
    <w:p w14:paraId="07953B98" w14:textId="77777777" w:rsidR="00AB70D2" w:rsidRDefault="00813869">
      <w:pPr>
        <w:numPr>
          <w:ilvl w:val="0"/>
          <w:numId w:val="29"/>
        </w:numPr>
        <w:spacing w:line="440" w:lineRule="exact"/>
        <w:rPr>
          <w:rFonts w:ascii="宋体" w:hAnsi="宋体" w:cs="宋体"/>
          <w:b/>
          <w:sz w:val="24"/>
          <w:szCs w:val="24"/>
        </w:rPr>
      </w:pPr>
      <w:r>
        <w:rPr>
          <w:rFonts w:ascii="宋体" w:hAnsi="宋体" w:cs="宋体" w:hint="eastAsia"/>
          <w:b/>
          <w:sz w:val="24"/>
          <w:szCs w:val="24"/>
        </w:rPr>
        <w:lastRenderedPageBreak/>
        <w:t>主要研究内容</w:t>
      </w:r>
    </w:p>
    <w:p w14:paraId="031BFAC8" w14:textId="77777777" w:rsidR="00AB70D2" w:rsidRDefault="00813869">
      <w:pPr>
        <w:numPr>
          <w:ilvl w:val="0"/>
          <w:numId w:val="30"/>
        </w:numPr>
        <w:spacing w:line="440" w:lineRule="exact"/>
        <w:ind w:left="0" w:firstLineChars="200" w:firstLine="480"/>
        <w:rPr>
          <w:rFonts w:ascii="宋体" w:hAnsi="宋体" w:cs="宋体"/>
          <w:bCs/>
          <w:sz w:val="24"/>
          <w:szCs w:val="24"/>
        </w:rPr>
      </w:pPr>
      <w:r>
        <w:rPr>
          <w:rFonts w:ascii="宋体" w:hAnsi="宋体" w:cs="宋体" w:hint="eastAsia"/>
          <w:bCs/>
          <w:sz w:val="24"/>
          <w:szCs w:val="24"/>
        </w:rPr>
        <w:t>基于索并联机构的大型复杂表面轻量化涂装机器人构型设计及优化：针对飞机的涂装及维护工况要求，确定工作空间要求，开展索并联机构的构型综合，确定最优驱动索数目及排布方式；提出性能指标体系，建立涵盖运动学和动力学的优化设计方法，完成尺度优化设计和驱动模块匹配，实现整机性能综合优化。</w:t>
      </w:r>
    </w:p>
    <w:p w14:paraId="637085D9" w14:textId="77777777" w:rsidR="00AB70D2" w:rsidRDefault="00813869">
      <w:pPr>
        <w:numPr>
          <w:ilvl w:val="0"/>
          <w:numId w:val="30"/>
        </w:numPr>
        <w:spacing w:line="440" w:lineRule="exact"/>
        <w:ind w:left="0" w:firstLineChars="200" w:firstLine="480"/>
        <w:rPr>
          <w:rFonts w:ascii="宋体" w:hAnsi="宋体" w:cs="宋体"/>
          <w:bCs/>
          <w:sz w:val="24"/>
          <w:szCs w:val="24"/>
        </w:rPr>
      </w:pPr>
      <w:r>
        <w:rPr>
          <w:rFonts w:ascii="宋体" w:hAnsi="宋体" w:cs="宋体" w:hint="eastAsia"/>
          <w:bCs/>
          <w:sz w:val="24"/>
          <w:szCs w:val="24"/>
        </w:rPr>
        <w:t>高精度运动学标定及本体精度保证：研究高效误差标定和测点优选方法，用尽量少的测量位姿确保参数辨识结果的高精度；研究非线性时变误差模型的参数辨识及误差补偿方法，解</w:t>
      </w:r>
      <w:r>
        <w:rPr>
          <w:rFonts w:ascii="宋体" w:hAnsi="宋体" w:cs="宋体" w:hint="eastAsia"/>
          <w:bCs/>
          <w:sz w:val="24"/>
          <w:szCs w:val="24"/>
        </w:rPr>
        <w:t>决索并联机器人测量扰动和绳索变形导致的辨识矩阵病态问题，保证机器人本体精度。</w:t>
      </w:r>
    </w:p>
    <w:p w14:paraId="6ECBC2B4" w14:textId="77777777" w:rsidR="00AB70D2" w:rsidRDefault="00813869">
      <w:pPr>
        <w:numPr>
          <w:ilvl w:val="0"/>
          <w:numId w:val="30"/>
        </w:numPr>
        <w:spacing w:line="440" w:lineRule="exact"/>
        <w:ind w:left="0" w:firstLineChars="200" w:firstLine="480"/>
        <w:rPr>
          <w:rFonts w:ascii="宋体" w:hAnsi="宋体" w:cs="宋体"/>
          <w:bCs/>
          <w:sz w:val="24"/>
          <w:szCs w:val="24"/>
        </w:rPr>
      </w:pPr>
      <w:r>
        <w:rPr>
          <w:rFonts w:ascii="宋体" w:hAnsi="宋体" w:cs="宋体" w:hint="eastAsia"/>
          <w:bCs/>
          <w:sz w:val="24"/>
          <w:szCs w:val="24"/>
        </w:rPr>
        <w:t>动力学分析及稳定控制方法研究：分析索驱动刚柔混联机器人在工作空间内的固有频率和振型等振动特征，展开设计参数与振动特性映射研究和敏感性分析；建立减小振动能量输入和高效耗散双措并举的主动抑振控制方法，提升整机的稳定性和终端位姿精度，并形成具有普适性的稳定控制方法，提升整机的稳定性和终端位姿精度。</w:t>
      </w:r>
    </w:p>
    <w:p w14:paraId="19F96150" w14:textId="77777777" w:rsidR="00AB70D2" w:rsidRDefault="00813869">
      <w:pPr>
        <w:numPr>
          <w:ilvl w:val="0"/>
          <w:numId w:val="30"/>
        </w:numPr>
        <w:spacing w:line="440" w:lineRule="exact"/>
        <w:ind w:left="0" w:firstLineChars="200" w:firstLine="480"/>
        <w:rPr>
          <w:rFonts w:ascii="宋体" w:hAnsi="宋体" w:cs="宋体"/>
          <w:bCs/>
          <w:sz w:val="24"/>
          <w:szCs w:val="24"/>
        </w:rPr>
      </w:pPr>
      <w:r>
        <w:rPr>
          <w:rFonts w:ascii="宋体" w:hAnsi="宋体" w:cs="宋体" w:hint="eastAsia"/>
          <w:bCs/>
          <w:sz w:val="24"/>
          <w:szCs w:val="24"/>
        </w:rPr>
        <w:t>喷涂轨迹规划技术研究：针对索并联机器人与待喷涂表面的干涉和碰撞，研究避障策略和方法，保证功能安全，建立索并联机器人的站位轨迹规划方法；针对典</w:t>
      </w:r>
      <w:r>
        <w:rPr>
          <w:rFonts w:ascii="宋体" w:hAnsi="宋体" w:cs="宋体" w:hint="eastAsia"/>
          <w:bCs/>
          <w:sz w:val="24"/>
          <w:szCs w:val="24"/>
        </w:rPr>
        <w:t>型的片区形貌和工艺参数，建立涂层沉积模型，探索涂装过程中喷枪姿态和运动参数的优化求解方法，提升装备涂装效率和涂层质量。</w:t>
      </w:r>
    </w:p>
    <w:p w14:paraId="0F16FF86" w14:textId="77777777" w:rsidR="00AB70D2" w:rsidRDefault="00813869">
      <w:pPr>
        <w:numPr>
          <w:ilvl w:val="0"/>
          <w:numId w:val="29"/>
        </w:numPr>
        <w:spacing w:line="440" w:lineRule="exact"/>
        <w:rPr>
          <w:rFonts w:ascii="宋体" w:hAnsi="宋体" w:cs="宋体"/>
          <w:b/>
          <w:sz w:val="24"/>
          <w:szCs w:val="24"/>
        </w:rPr>
      </w:pPr>
      <w:r>
        <w:rPr>
          <w:rFonts w:ascii="宋体" w:hAnsi="宋体" w:cs="宋体" w:hint="eastAsia"/>
          <w:b/>
          <w:sz w:val="24"/>
          <w:szCs w:val="24"/>
        </w:rPr>
        <w:t>预期成果</w:t>
      </w:r>
    </w:p>
    <w:p w14:paraId="005579C5" w14:textId="77777777" w:rsidR="00AB70D2" w:rsidRDefault="00813869">
      <w:pPr>
        <w:spacing w:line="440" w:lineRule="exact"/>
        <w:ind w:firstLineChars="200" w:firstLine="480"/>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研发模型样机</w:t>
      </w:r>
      <w:r>
        <w:rPr>
          <w:rFonts w:ascii="宋体" w:hAnsi="宋体" w:cs="宋体" w:hint="eastAsia"/>
          <w:bCs/>
          <w:sz w:val="24"/>
          <w:szCs w:val="24"/>
        </w:rPr>
        <w:t>1</w:t>
      </w:r>
      <w:r>
        <w:rPr>
          <w:rFonts w:ascii="宋体" w:hAnsi="宋体" w:cs="宋体" w:hint="eastAsia"/>
          <w:bCs/>
          <w:sz w:val="24"/>
          <w:szCs w:val="24"/>
        </w:rPr>
        <w:t>套；</w:t>
      </w:r>
    </w:p>
    <w:p w14:paraId="6A2D35FB" w14:textId="77777777" w:rsidR="00AB70D2" w:rsidRDefault="00813869">
      <w:pPr>
        <w:spacing w:line="440" w:lineRule="exact"/>
        <w:ind w:firstLineChars="200" w:firstLine="480"/>
        <w:rPr>
          <w:rFonts w:ascii="宋体" w:hAnsi="宋体" w:cs="宋体"/>
          <w:bCs/>
          <w:sz w:val="24"/>
          <w:szCs w:val="24"/>
        </w:rPr>
      </w:pPr>
      <w:r>
        <w:rPr>
          <w:rFonts w:ascii="宋体" w:hAnsi="宋体" w:cs="宋体" w:hint="eastAsia"/>
          <w:bCs/>
          <w:sz w:val="24"/>
          <w:szCs w:val="24"/>
        </w:rPr>
        <w:t>2)</w:t>
      </w:r>
      <w:r>
        <w:rPr>
          <w:rFonts w:ascii="宋体" w:hAnsi="宋体" w:cs="宋体" w:hint="eastAsia"/>
          <w:bCs/>
          <w:sz w:val="24"/>
          <w:szCs w:val="24"/>
        </w:rPr>
        <w:t>形成相关技术报告</w:t>
      </w:r>
      <w:r>
        <w:rPr>
          <w:rFonts w:ascii="宋体" w:hAnsi="宋体" w:cs="宋体" w:hint="eastAsia"/>
          <w:bCs/>
          <w:sz w:val="24"/>
          <w:szCs w:val="24"/>
        </w:rPr>
        <w:t>3</w:t>
      </w:r>
      <w:r>
        <w:rPr>
          <w:rFonts w:ascii="宋体" w:hAnsi="宋体" w:cs="宋体" w:hint="eastAsia"/>
          <w:bCs/>
          <w:sz w:val="24"/>
          <w:szCs w:val="24"/>
        </w:rPr>
        <w:t>份：《基于索并联机构的大型复杂表面轻量化涂装机器人优化设计技术报告》、《索驱动机器人抑振控制技术研究》、《索并联机器人喷涂轨迹规划技术报告》；</w:t>
      </w:r>
    </w:p>
    <w:p w14:paraId="637CDFF6" w14:textId="77777777" w:rsidR="00AB70D2" w:rsidRDefault="00813869">
      <w:pPr>
        <w:spacing w:line="440" w:lineRule="exact"/>
        <w:ind w:firstLineChars="200" w:firstLine="480"/>
        <w:rPr>
          <w:rFonts w:ascii="宋体" w:hAnsi="宋体" w:cs="宋体"/>
          <w:bCs/>
          <w:sz w:val="24"/>
          <w:szCs w:val="24"/>
        </w:rPr>
      </w:pPr>
      <w:r>
        <w:rPr>
          <w:rFonts w:ascii="宋体" w:hAnsi="宋体" w:cs="宋体" w:hint="eastAsia"/>
          <w:bCs/>
          <w:sz w:val="24"/>
          <w:szCs w:val="24"/>
        </w:rPr>
        <w:t>3)</w:t>
      </w:r>
      <w:r>
        <w:rPr>
          <w:rFonts w:ascii="宋体" w:hAnsi="宋体" w:cs="宋体" w:hint="eastAsia"/>
          <w:bCs/>
          <w:sz w:val="24"/>
          <w:szCs w:val="24"/>
        </w:rPr>
        <w:t>开展涂装作业验证实验，应用技术研究报告</w:t>
      </w:r>
      <w:r>
        <w:rPr>
          <w:rFonts w:ascii="宋体" w:hAnsi="宋体" w:cs="宋体" w:hint="eastAsia"/>
          <w:bCs/>
          <w:sz w:val="24"/>
          <w:szCs w:val="24"/>
        </w:rPr>
        <w:t>1</w:t>
      </w:r>
      <w:r>
        <w:rPr>
          <w:rFonts w:ascii="宋体" w:hAnsi="宋体" w:cs="宋体" w:hint="eastAsia"/>
          <w:bCs/>
          <w:sz w:val="24"/>
          <w:szCs w:val="24"/>
        </w:rPr>
        <w:t>篇；</w:t>
      </w:r>
    </w:p>
    <w:p w14:paraId="48A8B94F" w14:textId="77777777" w:rsidR="00AB70D2" w:rsidRDefault="00813869">
      <w:pPr>
        <w:spacing w:line="440" w:lineRule="exact"/>
        <w:ind w:firstLineChars="200" w:firstLine="480"/>
        <w:rPr>
          <w:rFonts w:ascii="宋体" w:hAnsi="宋体" w:cs="宋体"/>
          <w:bCs/>
          <w:sz w:val="24"/>
          <w:szCs w:val="24"/>
        </w:rPr>
      </w:pPr>
      <w:r>
        <w:rPr>
          <w:rFonts w:ascii="宋体" w:hAnsi="宋体" w:cs="宋体" w:hint="eastAsia"/>
          <w:bCs/>
          <w:sz w:val="24"/>
          <w:szCs w:val="24"/>
        </w:rPr>
        <w:t>4)</w:t>
      </w:r>
      <w:r>
        <w:rPr>
          <w:rFonts w:ascii="宋体" w:hAnsi="宋体" w:cs="宋体" w:hint="eastAsia"/>
          <w:bCs/>
          <w:sz w:val="24"/>
          <w:szCs w:val="24"/>
        </w:rPr>
        <w:t>申请专利或发表学术论文不少于</w:t>
      </w:r>
      <w:r>
        <w:rPr>
          <w:rFonts w:ascii="宋体" w:hAnsi="宋体" w:cs="宋体" w:hint="eastAsia"/>
          <w:bCs/>
          <w:sz w:val="24"/>
          <w:szCs w:val="24"/>
        </w:rPr>
        <w:t>2</w:t>
      </w:r>
      <w:r>
        <w:rPr>
          <w:rFonts w:ascii="宋体" w:hAnsi="宋体" w:cs="宋体" w:hint="eastAsia"/>
          <w:bCs/>
          <w:sz w:val="24"/>
          <w:szCs w:val="24"/>
        </w:rPr>
        <w:t>项。</w:t>
      </w:r>
    </w:p>
    <w:p w14:paraId="00610E71" w14:textId="77777777" w:rsidR="00A42B79" w:rsidRDefault="00813869">
      <w:pPr>
        <w:numPr>
          <w:ilvl w:val="0"/>
          <w:numId w:val="29"/>
        </w:numPr>
        <w:spacing w:line="360" w:lineRule="auto"/>
        <w:rPr>
          <w:rFonts w:ascii="宋体" w:hAnsi="宋体" w:cs="宋体"/>
          <w:b/>
          <w:sz w:val="24"/>
          <w:szCs w:val="24"/>
        </w:rPr>
      </w:pPr>
      <w:r>
        <w:rPr>
          <w:rFonts w:ascii="宋体" w:hAnsi="宋体" w:cs="宋体" w:hint="eastAsia"/>
          <w:b/>
          <w:sz w:val="24"/>
          <w:szCs w:val="24"/>
        </w:rPr>
        <w:t>建议研究周期：</w:t>
      </w:r>
    </w:p>
    <w:p w14:paraId="0BD9D67B" w14:textId="2673B921" w:rsidR="00AB70D2" w:rsidRPr="00A42B79" w:rsidRDefault="00813869" w:rsidP="00A42B79">
      <w:pPr>
        <w:spacing w:line="360" w:lineRule="auto"/>
        <w:ind w:left="425"/>
        <w:rPr>
          <w:rFonts w:ascii="宋体" w:hAnsi="宋体" w:cs="宋体"/>
          <w:bCs/>
          <w:sz w:val="24"/>
          <w:szCs w:val="24"/>
        </w:rPr>
      </w:pPr>
      <w:r w:rsidRPr="00A42B79">
        <w:rPr>
          <w:rFonts w:ascii="宋体" w:hAnsi="宋体" w:cs="宋体" w:hint="eastAsia"/>
          <w:bCs/>
          <w:sz w:val="24"/>
          <w:szCs w:val="24"/>
        </w:rPr>
        <w:t>24</w:t>
      </w:r>
      <w:r w:rsidRPr="00A42B79">
        <w:rPr>
          <w:rFonts w:ascii="宋体" w:hAnsi="宋体" w:cs="宋体" w:hint="eastAsia"/>
          <w:bCs/>
          <w:sz w:val="24"/>
          <w:szCs w:val="24"/>
        </w:rPr>
        <w:t>个月</w:t>
      </w:r>
      <w:r w:rsidR="00A42B79" w:rsidRPr="00A42B79">
        <w:rPr>
          <w:rFonts w:ascii="宋体" w:hAnsi="宋体" w:cs="宋体" w:hint="eastAsia"/>
          <w:bCs/>
          <w:sz w:val="24"/>
          <w:szCs w:val="24"/>
        </w:rPr>
        <w:t>。</w:t>
      </w:r>
    </w:p>
    <w:p w14:paraId="2F76D926" w14:textId="77777777" w:rsidR="00A42B79" w:rsidRDefault="00813869" w:rsidP="00A42B79">
      <w:pPr>
        <w:numPr>
          <w:ilvl w:val="0"/>
          <w:numId w:val="29"/>
        </w:numPr>
        <w:spacing w:line="360" w:lineRule="auto"/>
        <w:rPr>
          <w:rFonts w:ascii="宋体" w:hAnsi="宋体" w:cs="宋体"/>
          <w:b/>
          <w:sz w:val="24"/>
          <w:szCs w:val="24"/>
        </w:rPr>
      </w:pPr>
      <w:r>
        <w:rPr>
          <w:rFonts w:ascii="宋体" w:hAnsi="宋体" w:cs="宋体" w:hint="eastAsia"/>
          <w:b/>
          <w:sz w:val="24"/>
          <w:szCs w:val="24"/>
        </w:rPr>
        <w:t>所需研究经费</w:t>
      </w:r>
    </w:p>
    <w:p w14:paraId="610D8433" w14:textId="3F154EA5" w:rsidR="00AB70D2" w:rsidRPr="00A42B79" w:rsidRDefault="00813869" w:rsidP="00A42B79">
      <w:pPr>
        <w:spacing w:line="360" w:lineRule="auto"/>
        <w:ind w:left="425"/>
        <w:rPr>
          <w:rFonts w:ascii="宋体" w:hAnsi="宋体" w:cs="宋体"/>
          <w:b/>
          <w:sz w:val="24"/>
          <w:szCs w:val="24"/>
        </w:rPr>
      </w:pPr>
      <w:r w:rsidRPr="00A42B79">
        <w:rPr>
          <w:rFonts w:ascii="宋体" w:hAnsi="宋体" w:cs="宋体" w:hint="eastAsia"/>
          <w:bCs/>
          <w:sz w:val="24"/>
          <w:szCs w:val="24"/>
        </w:rPr>
        <w:t>总额</w:t>
      </w:r>
      <w:r w:rsidRPr="00A42B79">
        <w:rPr>
          <w:rFonts w:ascii="宋体" w:hAnsi="宋体" w:cs="宋体" w:hint="eastAsia"/>
          <w:bCs/>
          <w:sz w:val="24"/>
          <w:szCs w:val="24"/>
        </w:rPr>
        <w:t>50</w:t>
      </w:r>
      <w:r w:rsidRPr="00A42B79">
        <w:rPr>
          <w:rFonts w:ascii="宋体" w:hAnsi="宋体" w:cs="宋体" w:hint="eastAsia"/>
          <w:bCs/>
          <w:sz w:val="24"/>
          <w:szCs w:val="24"/>
        </w:rPr>
        <w:t>万元。</w:t>
      </w:r>
    </w:p>
    <w:p w14:paraId="5E958E8A" w14:textId="77777777" w:rsidR="00AB70D2" w:rsidRDefault="00813869">
      <w:pPr>
        <w:pStyle w:val="a5"/>
      </w:pPr>
      <w:r>
        <w:rPr>
          <w:rFonts w:hint="eastAsia"/>
        </w:rPr>
        <w:br w:type="page"/>
      </w:r>
    </w:p>
    <w:p w14:paraId="2A8A2132" w14:textId="77777777" w:rsidR="00AB70D2" w:rsidRDefault="00813869">
      <w:pPr>
        <w:pStyle w:val="1"/>
        <w:numPr>
          <w:ilvl w:val="0"/>
          <w:numId w:val="1"/>
        </w:numPr>
      </w:pPr>
      <w:bookmarkStart w:id="23" w:name="_Hlk113548838"/>
      <w:bookmarkStart w:id="24" w:name="_Toc24542"/>
      <w:bookmarkStart w:id="25" w:name="_Toc6041"/>
      <w:r>
        <w:rPr>
          <w:rFonts w:hint="eastAsia"/>
        </w:rPr>
        <w:lastRenderedPageBreak/>
        <w:t>基于元模型的商用飞机表面处理工艺碳排放动态</w:t>
      </w:r>
      <w:bookmarkEnd w:id="23"/>
      <w:r>
        <w:rPr>
          <w:rFonts w:hint="eastAsia"/>
        </w:rPr>
        <w:t>预测及低碳优化技术</w:t>
      </w:r>
      <w:bookmarkEnd w:id="24"/>
      <w:bookmarkEnd w:id="25"/>
    </w:p>
    <w:p w14:paraId="10284592" w14:textId="77777777" w:rsidR="00AB70D2" w:rsidRDefault="00813869">
      <w:pPr>
        <w:numPr>
          <w:ilvl w:val="0"/>
          <w:numId w:val="31"/>
        </w:numPr>
        <w:spacing w:line="440" w:lineRule="exact"/>
        <w:rPr>
          <w:rFonts w:ascii="宋体" w:hAnsi="宋体" w:cs="宋体"/>
          <w:b/>
          <w:bCs/>
          <w:sz w:val="24"/>
          <w:szCs w:val="24"/>
        </w:rPr>
      </w:pPr>
      <w:r>
        <w:rPr>
          <w:rFonts w:ascii="宋体" w:hAnsi="宋体" w:cs="宋体" w:hint="eastAsia"/>
          <w:b/>
          <w:bCs/>
          <w:sz w:val="24"/>
          <w:szCs w:val="24"/>
        </w:rPr>
        <w:t>项目背景</w:t>
      </w:r>
    </w:p>
    <w:p w14:paraId="7401B3AC" w14:textId="77777777" w:rsidR="00AB70D2" w:rsidRDefault="00813869">
      <w:pPr>
        <w:spacing w:line="440" w:lineRule="exact"/>
        <w:ind w:firstLine="360"/>
        <w:rPr>
          <w:rFonts w:ascii="宋体" w:hAnsi="宋体" w:cs="宋体"/>
          <w:sz w:val="24"/>
          <w:szCs w:val="24"/>
        </w:rPr>
      </w:pPr>
      <w:r>
        <w:rPr>
          <w:rFonts w:ascii="宋体" w:hAnsi="宋体" w:cs="宋体" w:hint="eastAsia"/>
          <w:sz w:val="24"/>
          <w:szCs w:val="24"/>
        </w:rPr>
        <w:t>商用飞机复杂、严酷的服役环境对飞机结构</w:t>
      </w:r>
      <w:r>
        <w:rPr>
          <w:rFonts w:ascii="宋体" w:hAnsi="宋体" w:cs="宋体" w:hint="eastAsia"/>
          <w:sz w:val="24"/>
          <w:szCs w:val="24"/>
        </w:rPr>
        <w:t>件</w:t>
      </w:r>
      <w:r>
        <w:rPr>
          <w:rFonts w:ascii="宋体" w:hAnsi="宋体" w:cs="宋体" w:hint="eastAsia"/>
          <w:sz w:val="24"/>
          <w:szCs w:val="24"/>
        </w:rPr>
        <w:t>性能提出了很高的要求，通过对商用飞机轻质合金零部件进行阳极氧化、喷涂等表面处理，可满足零部件耐腐蚀、抗疲劳、耐磨损等性能需求。然而，表面处理工艺大多是高能耗、高污染工艺，且在多品种小批量生产模式下，往往存在工艺设备运行效率低下，物料选用不合理等问题，导致全工艺链能源资源浪费严重、碳排放强度高。</w:t>
      </w:r>
      <w:r>
        <w:rPr>
          <w:rFonts w:ascii="宋体" w:hAnsi="宋体" w:cs="宋体" w:hint="eastAsia"/>
          <w:sz w:val="24"/>
          <w:szCs w:val="24"/>
        </w:rPr>
        <w:t>但目前为止，尚无标准方法对表面处理工艺过程的碳排放核算进行指导，导致以减碳为目标的工艺优化过程无法得到有效</w:t>
      </w:r>
      <w:r>
        <w:rPr>
          <w:rFonts w:ascii="宋体" w:hAnsi="宋体" w:cs="宋体" w:hint="eastAsia"/>
          <w:sz w:val="24"/>
          <w:szCs w:val="24"/>
        </w:rPr>
        <w:t>的减排数据支撑。</w:t>
      </w:r>
      <w:r>
        <w:rPr>
          <w:rFonts w:ascii="宋体" w:hAnsi="宋体" w:cs="宋体" w:hint="eastAsia"/>
          <w:sz w:val="24"/>
          <w:szCs w:val="24"/>
        </w:rPr>
        <w:t>为落实《上海市工业和通信业节能降碳“百一”行动计划》</w:t>
      </w:r>
      <w:r>
        <w:rPr>
          <w:rFonts w:ascii="宋体" w:hAnsi="宋体" w:cs="宋体" w:hint="eastAsia"/>
          <w:sz w:val="24"/>
          <w:szCs w:val="24"/>
        </w:rPr>
        <w:t>中每年降碳</w:t>
      </w:r>
      <w:r>
        <w:rPr>
          <w:rFonts w:ascii="宋体" w:hAnsi="宋体" w:cs="宋体" w:hint="eastAsia"/>
          <w:sz w:val="24"/>
          <w:szCs w:val="24"/>
        </w:rPr>
        <w:t>1%</w:t>
      </w:r>
      <w:r>
        <w:rPr>
          <w:rFonts w:ascii="宋体" w:hAnsi="宋体" w:cs="宋体" w:hint="eastAsia"/>
          <w:sz w:val="24"/>
          <w:szCs w:val="24"/>
        </w:rPr>
        <w:t>的要求和</w:t>
      </w:r>
      <w:r>
        <w:rPr>
          <w:rFonts w:ascii="宋体" w:hAnsi="宋体" w:cs="宋体" w:hint="eastAsia"/>
          <w:sz w:val="24"/>
          <w:szCs w:val="24"/>
        </w:rPr>
        <w:t>《中国商飞“十四五”绿色发展规划》</w:t>
      </w:r>
      <w:r>
        <w:rPr>
          <w:rFonts w:ascii="宋体" w:hAnsi="宋体" w:cs="宋体" w:hint="eastAsia"/>
          <w:sz w:val="24"/>
          <w:szCs w:val="24"/>
        </w:rPr>
        <w:t>中能耗及碳排放控制的</w:t>
      </w:r>
      <w:r>
        <w:rPr>
          <w:rFonts w:ascii="宋体" w:hAnsi="宋体" w:cs="宋体" w:hint="eastAsia"/>
          <w:sz w:val="24"/>
          <w:szCs w:val="24"/>
        </w:rPr>
        <w:t>要求，</w:t>
      </w:r>
      <w:r>
        <w:rPr>
          <w:rFonts w:ascii="宋体" w:hAnsi="宋体" w:cs="宋体" w:hint="eastAsia"/>
          <w:sz w:val="24"/>
          <w:szCs w:val="24"/>
        </w:rPr>
        <w:t>针对民机制造过程中污染和碳排放较高的</w:t>
      </w:r>
      <w:r>
        <w:rPr>
          <w:rFonts w:ascii="宋体" w:hAnsi="宋体" w:cs="宋体" w:hint="eastAsia"/>
          <w:sz w:val="24"/>
          <w:szCs w:val="24"/>
        </w:rPr>
        <w:t>表面处理工艺</w:t>
      </w:r>
      <w:r>
        <w:rPr>
          <w:rFonts w:ascii="宋体" w:hAnsi="宋体" w:cs="宋体" w:hint="eastAsia"/>
          <w:sz w:val="24"/>
          <w:szCs w:val="24"/>
        </w:rPr>
        <w:t>，</w:t>
      </w:r>
      <w:r>
        <w:rPr>
          <w:rFonts w:ascii="宋体" w:hAnsi="宋体" w:cs="宋体" w:hint="eastAsia"/>
          <w:sz w:val="24"/>
          <w:szCs w:val="24"/>
        </w:rPr>
        <w:t>亟需开展</w:t>
      </w:r>
      <w:r>
        <w:rPr>
          <w:rFonts w:ascii="宋体" w:hAnsi="宋体" w:cs="宋体" w:hint="eastAsia"/>
          <w:sz w:val="24"/>
          <w:szCs w:val="24"/>
        </w:rPr>
        <w:t>其</w:t>
      </w:r>
      <w:r>
        <w:rPr>
          <w:rFonts w:ascii="宋体" w:hAnsi="宋体" w:cs="宋体" w:hint="eastAsia"/>
          <w:sz w:val="24"/>
          <w:szCs w:val="24"/>
        </w:rPr>
        <w:t>工艺碳排放核算、动态预测及低碳优化等技术攻关，</w:t>
      </w:r>
      <w:r>
        <w:rPr>
          <w:rFonts w:ascii="宋体" w:hAnsi="宋体" w:cs="宋体" w:hint="eastAsia"/>
          <w:sz w:val="24"/>
          <w:szCs w:val="24"/>
        </w:rPr>
        <w:t>以获得准确的工艺碳排放数据，为工艺的减污降碳优化提供强有力的数据支撑</w:t>
      </w:r>
      <w:r>
        <w:rPr>
          <w:rFonts w:ascii="宋体" w:hAnsi="宋体" w:cs="宋体" w:hint="eastAsia"/>
          <w:sz w:val="24"/>
          <w:szCs w:val="24"/>
        </w:rPr>
        <w:t>。</w:t>
      </w:r>
    </w:p>
    <w:p w14:paraId="0056D230" w14:textId="77777777" w:rsidR="00AB70D2" w:rsidRDefault="00813869">
      <w:pPr>
        <w:numPr>
          <w:ilvl w:val="0"/>
          <w:numId w:val="31"/>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1DCA22ED"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轻质合金结构制造。</w:t>
      </w:r>
    </w:p>
    <w:p w14:paraId="6EAAAD5F" w14:textId="77777777" w:rsidR="00AB70D2" w:rsidRDefault="00813869">
      <w:pPr>
        <w:numPr>
          <w:ilvl w:val="0"/>
          <w:numId w:val="31"/>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24CA047C" w14:textId="77777777" w:rsidR="00AB70D2" w:rsidRDefault="00813869">
      <w:pPr>
        <w:spacing w:line="360" w:lineRule="auto"/>
        <w:ind w:firstLineChars="200" w:firstLine="482"/>
        <w:rPr>
          <w:rFonts w:ascii="宋体" w:hAnsi="宋体" w:cs="宋体"/>
          <w:b/>
          <w:bCs/>
          <w:i/>
          <w:iCs/>
          <w:sz w:val="24"/>
          <w:szCs w:val="24"/>
        </w:rPr>
      </w:pPr>
      <w:r>
        <w:rPr>
          <w:rFonts w:ascii="宋体" w:hAnsi="宋体" w:cs="宋体" w:hint="eastAsia"/>
          <w:b/>
          <w:bCs/>
          <w:sz w:val="24"/>
          <w:szCs w:val="24"/>
        </w:rPr>
        <w:t>项目目标：</w:t>
      </w:r>
    </w:p>
    <w:p w14:paraId="751ABCF8"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面向国产商用飞机“双碳”目标下轻质合金零部件表面处理工艺碳排放系统化、精细化管理需求，研究基于动态生命周期清单分析的碳排放核算方法并形成相关标准，突破基于元模型的碳排放模块化动态预测以及面向多品种组批排程与绿色低碳物料智能选择的低碳优化等关键技术，集成上述方法与技术，开发表面处理工艺低碳管理</w:t>
      </w:r>
      <w:r>
        <w:rPr>
          <w:rFonts w:ascii="宋体" w:hAnsi="宋体" w:cs="宋体" w:hint="eastAsia"/>
          <w:sz w:val="24"/>
          <w:szCs w:val="24"/>
        </w:rPr>
        <w:t>APP</w:t>
      </w:r>
      <w:r>
        <w:rPr>
          <w:rFonts w:ascii="宋体" w:hAnsi="宋体" w:cs="宋体" w:hint="eastAsia"/>
          <w:sz w:val="24"/>
          <w:szCs w:val="24"/>
        </w:rPr>
        <w:t>，实现表面处理工艺的碳排放核算、预测及低碳优化。</w:t>
      </w:r>
    </w:p>
    <w:p w14:paraId="1DD07194" w14:textId="77777777" w:rsidR="00AB70D2" w:rsidRDefault="00813869">
      <w:pPr>
        <w:spacing w:line="360" w:lineRule="auto"/>
        <w:ind w:firstLineChars="200" w:firstLine="482"/>
        <w:rPr>
          <w:rFonts w:ascii="宋体" w:hAnsi="宋体" w:cs="宋体"/>
          <w:b/>
          <w:sz w:val="24"/>
          <w:szCs w:val="24"/>
        </w:rPr>
      </w:pPr>
      <w:r>
        <w:rPr>
          <w:rFonts w:ascii="宋体" w:hAnsi="宋体" w:cs="宋体" w:hint="eastAsia"/>
          <w:b/>
          <w:sz w:val="24"/>
          <w:szCs w:val="24"/>
        </w:rPr>
        <w:t>技术指标：</w:t>
      </w:r>
    </w:p>
    <w:p w14:paraId="60A1FB6D" w14:textId="77777777" w:rsidR="00AB70D2" w:rsidRDefault="00813869">
      <w:pPr>
        <w:numPr>
          <w:ilvl w:val="0"/>
          <w:numId w:val="32"/>
        </w:numPr>
        <w:spacing w:line="360" w:lineRule="auto"/>
        <w:ind w:left="0" w:firstLineChars="200" w:firstLine="480"/>
        <w:rPr>
          <w:rFonts w:ascii="宋体" w:hAnsi="宋体" w:cs="宋体"/>
          <w:sz w:val="24"/>
          <w:szCs w:val="24"/>
        </w:rPr>
      </w:pPr>
      <w:r>
        <w:rPr>
          <w:rFonts w:ascii="宋体" w:hAnsi="宋体" w:cs="宋体" w:hint="eastAsia"/>
          <w:sz w:val="24"/>
          <w:szCs w:val="24"/>
        </w:rPr>
        <w:t>实现不同表面处理工序碳排放核算及清单分析；</w:t>
      </w:r>
    </w:p>
    <w:p w14:paraId="41377B6F" w14:textId="77777777" w:rsidR="00AB70D2" w:rsidRDefault="00813869">
      <w:pPr>
        <w:numPr>
          <w:ilvl w:val="0"/>
          <w:numId w:val="32"/>
        </w:numPr>
        <w:spacing w:line="360" w:lineRule="auto"/>
        <w:ind w:left="0" w:firstLineChars="200" w:firstLine="480"/>
        <w:rPr>
          <w:rFonts w:ascii="宋体" w:hAnsi="宋体" w:cs="宋体"/>
          <w:sz w:val="24"/>
          <w:szCs w:val="24"/>
        </w:rPr>
      </w:pPr>
      <w:r>
        <w:rPr>
          <w:rFonts w:ascii="宋体" w:hAnsi="宋体" w:cs="宋体" w:hint="eastAsia"/>
          <w:sz w:val="24"/>
          <w:szCs w:val="24"/>
        </w:rPr>
        <w:t>实现典型轻质合金零部件表面处理碳排放预测精度达</w:t>
      </w:r>
      <w:r>
        <w:rPr>
          <w:rFonts w:ascii="宋体" w:hAnsi="宋体" w:cs="宋体" w:hint="eastAsia"/>
          <w:sz w:val="24"/>
          <w:szCs w:val="24"/>
        </w:rPr>
        <w:t>80%</w:t>
      </w:r>
      <w:r>
        <w:rPr>
          <w:rFonts w:ascii="宋体" w:hAnsi="宋体" w:cs="宋体" w:hint="eastAsia"/>
          <w:sz w:val="24"/>
          <w:szCs w:val="24"/>
        </w:rPr>
        <w:t>以上；</w:t>
      </w:r>
    </w:p>
    <w:p w14:paraId="08872E50" w14:textId="77777777" w:rsidR="00AB70D2" w:rsidRDefault="00813869">
      <w:pPr>
        <w:numPr>
          <w:ilvl w:val="0"/>
          <w:numId w:val="32"/>
        </w:numPr>
        <w:spacing w:line="360" w:lineRule="auto"/>
        <w:ind w:left="0" w:firstLineChars="200" w:firstLine="480"/>
        <w:rPr>
          <w:rFonts w:ascii="宋体" w:hAnsi="宋体" w:cs="宋体"/>
          <w:sz w:val="24"/>
          <w:szCs w:val="24"/>
        </w:rPr>
      </w:pPr>
      <w:r>
        <w:rPr>
          <w:rFonts w:ascii="宋体" w:hAnsi="宋体" w:cs="宋体" w:hint="eastAsia"/>
          <w:sz w:val="24"/>
          <w:szCs w:val="24"/>
        </w:rPr>
        <w:t>实现典型轻质合金零部件单位表面处理面积碳排放减少</w:t>
      </w:r>
      <w:r>
        <w:rPr>
          <w:rFonts w:ascii="宋体" w:hAnsi="宋体" w:cs="宋体" w:hint="eastAsia"/>
          <w:sz w:val="24"/>
          <w:szCs w:val="24"/>
        </w:rPr>
        <w:t>10%</w:t>
      </w:r>
      <w:r>
        <w:rPr>
          <w:rFonts w:ascii="宋体" w:hAnsi="宋体" w:cs="宋体" w:hint="eastAsia"/>
          <w:sz w:val="24"/>
          <w:szCs w:val="24"/>
        </w:rPr>
        <w:t>以上；</w:t>
      </w:r>
    </w:p>
    <w:p w14:paraId="4508767F" w14:textId="77777777" w:rsidR="00AB70D2" w:rsidRDefault="00813869">
      <w:pPr>
        <w:numPr>
          <w:ilvl w:val="0"/>
          <w:numId w:val="32"/>
        </w:numPr>
        <w:spacing w:line="360" w:lineRule="auto"/>
        <w:ind w:left="0" w:firstLineChars="200" w:firstLine="480"/>
        <w:rPr>
          <w:rFonts w:ascii="宋体" w:hAnsi="宋体" w:cs="宋体"/>
          <w:sz w:val="24"/>
          <w:szCs w:val="24"/>
        </w:rPr>
      </w:pPr>
      <w:r>
        <w:rPr>
          <w:rFonts w:ascii="宋体" w:hAnsi="宋体" w:cs="宋体" w:hint="eastAsia"/>
          <w:sz w:val="24"/>
          <w:szCs w:val="24"/>
        </w:rPr>
        <w:t>技术成熟度从</w:t>
      </w:r>
      <w:r>
        <w:rPr>
          <w:rFonts w:ascii="宋体" w:hAnsi="宋体" w:cs="宋体" w:hint="eastAsia"/>
          <w:sz w:val="24"/>
          <w:szCs w:val="24"/>
        </w:rPr>
        <w:t>TRL2</w:t>
      </w:r>
      <w:r>
        <w:rPr>
          <w:rFonts w:ascii="宋体" w:hAnsi="宋体" w:cs="宋体" w:hint="eastAsia"/>
          <w:sz w:val="24"/>
          <w:szCs w:val="24"/>
        </w:rPr>
        <w:t>级提升至</w:t>
      </w:r>
      <w:r>
        <w:rPr>
          <w:rFonts w:ascii="宋体" w:hAnsi="宋体" w:cs="宋体" w:hint="eastAsia"/>
          <w:sz w:val="24"/>
          <w:szCs w:val="24"/>
        </w:rPr>
        <w:t>TRL4</w:t>
      </w:r>
      <w:r>
        <w:rPr>
          <w:rFonts w:ascii="宋体" w:hAnsi="宋体" w:cs="宋体" w:hint="eastAsia"/>
          <w:sz w:val="24"/>
          <w:szCs w:val="24"/>
        </w:rPr>
        <w:t>级。</w:t>
      </w:r>
    </w:p>
    <w:p w14:paraId="70B6D241" w14:textId="77777777" w:rsidR="00AB70D2" w:rsidRDefault="00813869">
      <w:pPr>
        <w:numPr>
          <w:ilvl w:val="0"/>
          <w:numId w:val="31"/>
        </w:numPr>
        <w:spacing w:line="440" w:lineRule="exact"/>
        <w:rPr>
          <w:rFonts w:ascii="宋体" w:hAnsi="宋体" w:cs="宋体"/>
          <w:b/>
          <w:bCs/>
          <w:sz w:val="24"/>
          <w:szCs w:val="24"/>
        </w:rPr>
      </w:pPr>
      <w:r>
        <w:rPr>
          <w:rFonts w:ascii="宋体" w:hAnsi="宋体" w:cs="宋体" w:hint="eastAsia"/>
          <w:b/>
          <w:bCs/>
          <w:sz w:val="24"/>
          <w:szCs w:val="24"/>
        </w:rPr>
        <w:t>主要研究内容</w:t>
      </w:r>
    </w:p>
    <w:p w14:paraId="30AD0BF0" w14:textId="77777777" w:rsidR="00AB70D2" w:rsidRDefault="00813869">
      <w:pPr>
        <w:spacing w:line="440" w:lineRule="exact"/>
        <w:ind w:firstLineChars="200" w:firstLine="482"/>
        <w:rPr>
          <w:rFonts w:ascii="宋体" w:hAnsi="宋体" w:cs="宋体"/>
          <w:b/>
          <w:i/>
          <w:iCs/>
          <w:sz w:val="24"/>
          <w:szCs w:val="24"/>
        </w:rPr>
      </w:pPr>
      <w:r>
        <w:rPr>
          <w:rFonts w:ascii="宋体" w:hAnsi="宋体" w:cs="宋体" w:hint="eastAsia"/>
          <w:b/>
          <w:sz w:val="24"/>
          <w:szCs w:val="24"/>
        </w:rPr>
        <w:t>1</w:t>
      </w:r>
      <w:r>
        <w:rPr>
          <w:rFonts w:ascii="宋体" w:hAnsi="宋体" w:cs="宋体" w:hint="eastAsia"/>
          <w:b/>
          <w:sz w:val="24"/>
          <w:szCs w:val="24"/>
        </w:rPr>
        <w:t>）拟解决的关键技术</w:t>
      </w:r>
    </w:p>
    <w:p w14:paraId="79AFC7A2" w14:textId="77777777" w:rsidR="00AB70D2" w:rsidRDefault="00813869">
      <w:pPr>
        <w:pStyle w:val="a8"/>
        <w:numPr>
          <w:ilvl w:val="0"/>
          <w:numId w:val="33"/>
        </w:numPr>
        <w:spacing w:line="440" w:lineRule="exact"/>
        <w:ind w:firstLineChars="0"/>
        <w:rPr>
          <w:rFonts w:ascii="宋体" w:hAnsi="宋体" w:cs="宋体"/>
          <w:b/>
          <w:sz w:val="24"/>
          <w:szCs w:val="24"/>
        </w:rPr>
      </w:pPr>
      <w:bookmarkStart w:id="26" w:name="_Hlk113548845"/>
      <w:r>
        <w:rPr>
          <w:rFonts w:ascii="宋体" w:hAnsi="宋体" w:cs="宋体" w:hint="eastAsia"/>
          <w:b/>
          <w:sz w:val="24"/>
          <w:szCs w:val="24"/>
        </w:rPr>
        <w:lastRenderedPageBreak/>
        <w:t>商用飞机表面处理工艺碳排放核算方法及标准</w:t>
      </w:r>
    </w:p>
    <w:p w14:paraId="678A7CB2" w14:textId="77777777" w:rsidR="00AB70D2" w:rsidRDefault="00813869">
      <w:pPr>
        <w:pStyle w:val="a8"/>
        <w:spacing w:line="440" w:lineRule="exact"/>
        <w:ind w:firstLine="480"/>
        <w:rPr>
          <w:rFonts w:ascii="宋体" w:hAnsi="宋体" w:cs="宋体"/>
          <w:sz w:val="24"/>
          <w:szCs w:val="24"/>
        </w:rPr>
      </w:pPr>
      <w:r>
        <w:rPr>
          <w:rFonts w:ascii="宋体" w:hAnsi="宋体" w:cs="宋体" w:hint="eastAsia"/>
          <w:sz w:val="24"/>
          <w:szCs w:val="24"/>
        </w:rPr>
        <w:t>以前处理</w:t>
      </w:r>
      <w:r>
        <w:rPr>
          <w:rFonts w:ascii="宋体" w:hAnsi="宋体" w:cs="宋体" w:hint="eastAsia"/>
          <w:sz w:val="24"/>
          <w:szCs w:val="24"/>
        </w:rPr>
        <w:t>-</w:t>
      </w:r>
      <w:r>
        <w:rPr>
          <w:rFonts w:ascii="宋体" w:hAnsi="宋体" w:cs="宋体" w:hint="eastAsia"/>
          <w:sz w:val="24"/>
          <w:szCs w:val="24"/>
        </w:rPr>
        <w:t>表面处理</w:t>
      </w:r>
      <w:r>
        <w:rPr>
          <w:rFonts w:ascii="宋体" w:hAnsi="宋体" w:cs="宋体" w:hint="eastAsia"/>
          <w:sz w:val="24"/>
          <w:szCs w:val="24"/>
        </w:rPr>
        <w:t>-</w:t>
      </w:r>
      <w:r>
        <w:rPr>
          <w:rFonts w:ascii="宋体" w:hAnsi="宋体" w:cs="宋体" w:hint="eastAsia"/>
          <w:sz w:val="24"/>
          <w:szCs w:val="24"/>
        </w:rPr>
        <w:t>后处理全工艺链条为碳排放核算边界，集成数据驱动建模和生命周期评估等理论，研究基于动态生命周期清单分析的碳排放核算方法，并形成相关标准。</w:t>
      </w:r>
    </w:p>
    <w:p w14:paraId="46DEB9C4" w14:textId="77777777" w:rsidR="00AB70D2" w:rsidRDefault="00813869">
      <w:pPr>
        <w:pStyle w:val="a8"/>
        <w:numPr>
          <w:ilvl w:val="0"/>
          <w:numId w:val="33"/>
        </w:numPr>
        <w:spacing w:line="440" w:lineRule="exact"/>
        <w:ind w:firstLineChars="0"/>
        <w:rPr>
          <w:rFonts w:ascii="宋体" w:hAnsi="宋体" w:cs="宋体"/>
          <w:b/>
          <w:sz w:val="24"/>
          <w:szCs w:val="24"/>
        </w:rPr>
      </w:pPr>
      <w:bookmarkStart w:id="27" w:name="_Hlk113548870"/>
      <w:bookmarkEnd w:id="26"/>
      <w:r>
        <w:rPr>
          <w:rFonts w:ascii="宋体" w:hAnsi="宋体" w:cs="宋体" w:hint="eastAsia"/>
          <w:b/>
          <w:sz w:val="24"/>
          <w:szCs w:val="24"/>
        </w:rPr>
        <w:t>商用飞机表面处理工艺碳排放元模型及模块化动态预测技术</w:t>
      </w:r>
    </w:p>
    <w:p w14:paraId="69896CC4" w14:textId="77777777" w:rsidR="00AB70D2" w:rsidRDefault="00813869">
      <w:pPr>
        <w:pStyle w:val="a8"/>
        <w:spacing w:line="440" w:lineRule="exact"/>
        <w:ind w:firstLine="480"/>
        <w:rPr>
          <w:rFonts w:ascii="宋体" w:hAnsi="宋体" w:cs="宋体"/>
          <w:sz w:val="24"/>
          <w:szCs w:val="24"/>
        </w:rPr>
      </w:pPr>
      <w:r>
        <w:rPr>
          <w:rFonts w:ascii="宋体" w:hAnsi="宋体" w:cs="宋体" w:hint="eastAsia"/>
          <w:sz w:val="24"/>
          <w:szCs w:val="24"/>
        </w:rPr>
        <w:t>构建表面处理工艺工序和工时的碳排放元模型，形成工序和工时的碳排放标准清单，集成多品种零部件工艺规划方案，基于模块化理论实现表面处理工艺碳排放的模块化动态预测。</w:t>
      </w:r>
    </w:p>
    <w:p w14:paraId="581E8FDE" w14:textId="77777777" w:rsidR="00AB70D2" w:rsidRDefault="00813869">
      <w:pPr>
        <w:pStyle w:val="a8"/>
        <w:numPr>
          <w:ilvl w:val="0"/>
          <w:numId w:val="33"/>
        </w:numPr>
        <w:spacing w:line="440" w:lineRule="exact"/>
        <w:ind w:firstLineChars="0"/>
        <w:rPr>
          <w:rFonts w:ascii="宋体" w:hAnsi="宋体" w:cs="宋体"/>
          <w:b/>
          <w:sz w:val="24"/>
          <w:szCs w:val="24"/>
        </w:rPr>
      </w:pPr>
      <w:r>
        <w:rPr>
          <w:rFonts w:ascii="宋体" w:hAnsi="宋体" w:cs="宋体" w:hint="eastAsia"/>
          <w:b/>
          <w:sz w:val="24"/>
          <w:szCs w:val="24"/>
        </w:rPr>
        <w:t>商用飞机表面处理工艺多品种零部件低碳优化技术</w:t>
      </w:r>
    </w:p>
    <w:p w14:paraId="27820A5F" w14:textId="77777777" w:rsidR="00AB70D2" w:rsidRDefault="00813869">
      <w:pPr>
        <w:pStyle w:val="a8"/>
        <w:spacing w:line="440" w:lineRule="exact"/>
        <w:ind w:firstLine="480"/>
        <w:rPr>
          <w:rFonts w:ascii="宋体" w:hAnsi="宋体" w:cs="宋体"/>
          <w:sz w:val="24"/>
          <w:szCs w:val="24"/>
        </w:rPr>
      </w:pPr>
      <w:r>
        <w:rPr>
          <w:rFonts w:ascii="宋体" w:hAnsi="宋体" w:cs="宋体" w:hint="eastAsia"/>
          <w:sz w:val="24"/>
          <w:szCs w:val="24"/>
        </w:rPr>
        <w:t>围绕设备运行效率提升，研究面向表面处理工艺多品种零部件组批排程的低碳优化技术；基于工艺物料碳排放特性，研究基于绿色低碳物料智能选择的低碳优化技术。</w:t>
      </w:r>
    </w:p>
    <w:p w14:paraId="42D4A65E" w14:textId="77777777" w:rsidR="00AB70D2" w:rsidRDefault="00813869">
      <w:pPr>
        <w:pStyle w:val="a8"/>
        <w:numPr>
          <w:ilvl w:val="0"/>
          <w:numId w:val="33"/>
        </w:numPr>
        <w:spacing w:line="440" w:lineRule="exact"/>
        <w:ind w:firstLineChars="0"/>
        <w:rPr>
          <w:rFonts w:ascii="宋体" w:hAnsi="宋体" w:cs="宋体"/>
          <w:b/>
          <w:sz w:val="24"/>
          <w:szCs w:val="24"/>
        </w:rPr>
      </w:pPr>
      <w:bookmarkStart w:id="28" w:name="_Hlk113645766"/>
      <w:bookmarkEnd w:id="27"/>
      <w:r>
        <w:rPr>
          <w:rFonts w:ascii="宋体" w:hAnsi="宋体" w:cs="宋体" w:hint="eastAsia"/>
          <w:b/>
          <w:sz w:val="24"/>
          <w:szCs w:val="24"/>
        </w:rPr>
        <w:t>商用飞机</w:t>
      </w:r>
      <w:bookmarkStart w:id="29" w:name="_Hlk113645680"/>
      <w:r>
        <w:rPr>
          <w:rFonts w:ascii="宋体" w:hAnsi="宋体" w:cs="宋体" w:hint="eastAsia"/>
          <w:b/>
          <w:sz w:val="24"/>
          <w:szCs w:val="24"/>
        </w:rPr>
        <w:t>表面处理工艺</w:t>
      </w:r>
      <w:bookmarkEnd w:id="29"/>
      <w:r>
        <w:rPr>
          <w:rFonts w:ascii="宋体" w:hAnsi="宋体" w:cs="宋体" w:hint="eastAsia"/>
          <w:b/>
          <w:sz w:val="24"/>
          <w:szCs w:val="24"/>
        </w:rPr>
        <w:t>低碳管理</w:t>
      </w:r>
      <w:r>
        <w:rPr>
          <w:rFonts w:ascii="宋体" w:hAnsi="宋体" w:cs="宋体" w:hint="eastAsia"/>
          <w:b/>
          <w:sz w:val="24"/>
          <w:szCs w:val="24"/>
        </w:rPr>
        <w:t>APP</w:t>
      </w:r>
    </w:p>
    <w:bookmarkEnd w:id="28"/>
    <w:p w14:paraId="72FF4567" w14:textId="77777777" w:rsidR="00AB70D2" w:rsidRDefault="00813869">
      <w:pPr>
        <w:pStyle w:val="a8"/>
        <w:spacing w:line="440" w:lineRule="exact"/>
        <w:ind w:firstLine="480"/>
        <w:rPr>
          <w:rFonts w:ascii="宋体" w:hAnsi="宋体" w:cs="宋体"/>
          <w:sz w:val="24"/>
          <w:szCs w:val="24"/>
        </w:rPr>
      </w:pPr>
      <w:r>
        <w:rPr>
          <w:rFonts w:ascii="宋体" w:hAnsi="宋体" w:cs="宋体" w:hint="eastAsia"/>
          <w:sz w:val="24"/>
          <w:szCs w:val="24"/>
        </w:rPr>
        <w:t>面向轻质合金零部件表面处理工艺碳排放核算、预测及优化需求，开发和部署</w:t>
      </w:r>
      <w:bookmarkStart w:id="30" w:name="_Hlk113646555"/>
      <w:r>
        <w:rPr>
          <w:rFonts w:ascii="宋体" w:hAnsi="宋体" w:cs="宋体" w:hint="eastAsia"/>
          <w:sz w:val="24"/>
          <w:szCs w:val="24"/>
        </w:rPr>
        <w:t>表面处理工艺</w:t>
      </w:r>
      <w:bookmarkEnd w:id="30"/>
      <w:r>
        <w:rPr>
          <w:rFonts w:ascii="宋体" w:hAnsi="宋体" w:cs="宋体" w:hint="eastAsia"/>
          <w:sz w:val="24"/>
          <w:szCs w:val="24"/>
        </w:rPr>
        <w:t>低碳管理</w:t>
      </w:r>
      <w:r>
        <w:rPr>
          <w:rFonts w:ascii="宋体" w:hAnsi="宋体" w:cs="宋体" w:hint="eastAsia"/>
          <w:sz w:val="24"/>
          <w:szCs w:val="24"/>
        </w:rPr>
        <w:t>APP</w:t>
      </w:r>
      <w:r>
        <w:rPr>
          <w:rFonts w:ascii="宋体" w:hAnsi="宋体" w:cs="宋体" w:hint="eastAsia"/>
          <w:sz w:val="24"/>
          <w:szCs w:val="24"/>
        </w:rPr>
        <w:t>，实现上述方法和技术的模型化、模块化、标准化和软件化。</w:t>
      </w:r>
    </w:p>
    <w:p w14:paraId="461677C7" w14:textId="77777777" w:rsidR="00AB70D2" w:rsidRDefault="00813869">
      <w:pPr>
        <w:spacing w:line="44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）研究结果的验证方式</w:t>
      </w:r>
    </w:p>
    <w:p w14:paraId="66FDF4C4" w14:textId="77777777" w:rsidR="00AB70D2" w:rsidRDefault="00813869">
      <w:pPr>
        <w:pStyle w:val="a8"/>
        <w:spacing w:line="440" w:lineRule="exact"/>
        <w:ind w:firstLine="480"/>
        <w:rPr>
          <w:rFonts w:ascii="宋体" w:hAnsi="宋体" w:cs="宋体"/>
          <w:sz w:val="24"/>
          <w:szCs w:val="24"/>
        </w:rPr>
      </w:pPr>
      <w:r>
        <w:rPr>
          <w:rFonts w:ascii="宋体" w:hAnsi="宋体" w:cs="宋体" w:hint="eastAsia"/>
          <w:sz w:val="24"/>
          <w:szCs w:val="24"/>
        </w:rPr>
        <w:t>针对轻质合金零部件表面处理工艺碳排放核算、碳排放模块化动态预测、多品种零部件组批排程低碳优化、绿色低碳物料智能选择等方法与关键技术，组织由航研所技术人员和制工中心技术人员组成的专家团队，以表面处理典型工艺及设备为对象，以表面处理工艺低碳管理</w:t>
      </w:r>
      <w:r>
        <w:rPr>
          <w:rFonts w:ascii="宋体" w:hAnsi="宋体" w:cs="宋体" w:hint="eastAsia"/>
          <w:sz w:val="24"/>
          <w:szCs w:val="24"/>
        </w:rPr>
        <w:t>APP</w:t>
      </w:r>
      <w:r>
        <w:rPr>
          <w:rFonts w:ascii="宋体" w:hAnsi="宋体" w:cs="宋体" w:hint="eastAsia"/>
          <w:sz w:val="24"/>
          <w:szCs w:val="24"/>
        </w:rPr>
        <w:t>为载体，逐一进行功能验证与评价。</w:t>
      </w:r>
    </w:p>
    <w:p w14:paraId="37A3FD7D" w14:textId="77777777" w:rsidR="00AB70D2" w:rsidRDefault="00813869">
      <w:pPr>
        <w:numPr>
          <w:ilvl w:val="0"/>
          <w:numId w:val="31"/>
        </w:numPr>
        <w:spacing w:line="440" w:lineRule="exact"/>
        <w:rPr>
          <w:rFonts w:ascii="宋体" w:hAnsi="宋体" w:cs="宋体"/>
          <w:b/>
          <w:bCs/>
          <w:sz w:val="24"/>
          <w:szCs w:val="24"/>
        </w:rPr>
      </w:pPr>
      <w:r>
        <w:rPr>
          <w:rFonts w:ascii="宋体" w:hAnsi="宋体" w:cs="宋体" w:hint="eastAsia"/>
          <w:b/>
          <w:bCs/>
          <w:sz w:val="24"/>
          <w:szCs w:val="24"/>
        </w:rPr>
        <w:t>预期成果</w:t>
      </w:r>
    </w:p>
    <w:p w14:paraId="294068AC" w14:textId="77777777" w:rsidR="00AB70D2" w:rsidRDefault="00813869">
      <w:pPr>
        <w:widowControl/>
        <w:numPr>
          <w:ilvl w:val="0"/>
          <w:numId w:val="34"/>
        </w:numPr>
        <w:spacing w:line="360" w:lineRule="auto"/>
        <w:ind w:left="0" w:firstLineChars="200" w:firstLine="480"/>
        <w:rPr>
          <w:rFonts w:ascii="宋体" w:hAnsi="宋体" w:cs="宋体"/>
          <w:sz w:val="24"/>
          <w:szCs w:val="24"/>
        </w:rPr>
      </w:pPr>
      <w:bookmarkStart w:id="31" w:name="_Hlk113633775"/>
      <w:r>
        <w:rPr>
          <w:rFonts w:ascii="宋体" w:hAnsi="宋体" w:cs="宋体" w:hint="eastAsia"/>
          <w:sz w:val="24"/>
          <w:szCs w:val="24"/>
        </w:rPr>
        <w:t>表面处理工艺碳排放核算标准初稿</w:t>
      </w:r>
      <w:r>
        <w:rPr>
          <w:rFonts w:ascii="宋体" w:hAnsi="宋体" w:cs="宋体" w:hint="eastAsia"/>
          <w:sz w:val="24"/>
          <w:szCs w:val="24"/>
        </w:rPr>
        <w:t>1</w:t>
      </w:r>
      <w:r>
        <w:rPr>
          <w:rFonts w:ascii="宋体" w:hAnsi="宋体" w:cs="宋体" w:hint="eastAsia"/>
          <w:sz w:val="24"/>
          <w:szCs w:val="24"/>
        </w:rPr>
        <w:t>项；</w:t>
      </w:r>
    </w:p>
    <w:p w14:paraId="26FC542B" w14:textId="77777777" w:rsidR="00AB70D2" w:rsidRDefault="00813869">
      <w:pPr>
        <w:widowControl/>
        <w:numPr>
          <w:ilvl w:val="0"/>
          <w:numId w:val="34"/>
        </w:numPr>
        <w:spacing w:line="360" w:lineRule="auto"/>
        <w:ind w:left="0" w:firstLineChars="200" w:firstLine="480"/>
        <w:rPr>
          <w:rFonts w:ascii="宋体" w:hAnsi="宋体" w:cs="宋体"/>
          <w:sz w:val="24"/>
          <w:szCs w:val="24"/>
        </w:rPr>
      </w:pPr>
      <w:r>
        <w:rPr>
          <w:rFonts w:ascii="宋体" w:hAnsi="宋体" w:cs="宋体" w:hint="eastAsia"/>
          <w:sz w:val="24"/>
          <w:szCs w:val="24"/>
        </w:rPr>
        <w:t>表面处理工</w:t>
      </w:r>
      <w:r>
        <w:rPr>
          <w:rFonts w:ascii="宋体" w:hAnsi="宋体" w:cs="宋体" w:hint="eastAsia"/>
          <w:sz w:val="24"/>
          <w:szCs w:val="24"/>
        </w:rPr>
        <w:t>艺</w:t>
      </w:r>
      <w:bookmarkEnd w:id="31"/>
      <w:r>
        <w:rPr>
          <w:rFonts w:ascii="宋体" w:hAnsi="宋体" w:cs="宋体" w:hint="eastAsia"/>
          <w:sz w:val="24"/>
          <w:szCs w:val="24"/>
        </w:rPr>
        <w:t>碳排放元模型不少于</w:t>
      </w:r>
      <w:r>
        <w:rPr>
          <w:rFonts w:ascii="宋体" w:hAnsi="宋体" w:cs="宋体" w:hint="eastAsia"/>
          <w:sz w:val="24"/>
          <w:szCs w:val="24"/>
        </w:rPr>
        <w:t>10</w:t>
      </w:r>
      <w:r>
        <w:rPr>
          <w:rFonts w:ascii="宋体" w:hAnsi="宋体" w:cs="宋体" w:hint="eastAsia"/>
          <w:sz w:val="24"/>
          <w:szCs w:val="24"/>
        </w:rPr>
        <w:t>个；</w:t>
      </w:r>
    </w:p>
    <w:p w14:paraId="3935CC9D" w14:textId="77777777" w:rsidR="00AB70D2" w:rsidRDefault="00813869">
      <w:pPr>
        <w:widowControl/>
        <w:numPr>
          <w:ilvl w:val="0"/>
          <w:numId w:val="34"/>
        </w:numPr>
        <w:spacing w:line="360" w:lineRule="auto"/>
        <w:ind w:left="0" w:firstLineChars="200" w:firstLine="480"/>
        <w:rPr>
          <w:rFonts w:ascii="宋体" w:hAnsi="宋体" w:cs="宋体"/>
          <w:sz w:val="24"/>
          <w:szCs w:val="24"/>
        </w:rPr>
      </w:pPr>
      <w:r>
        <w:rPr>
          <w:rFonts w:ascii="宋体" w:hAnsi="宋体" w:cs="宋体" w:hint="eastAsia"/>
          <w:sz w:val="24"/>
          <w:szCs w:val="24"/>
        </w:rPr>
        <w:t>表面处理工艺碳排放模块化动态预测模型</w:t>
      </w:r>
      <w:r>
        <w:rPr>
          <w:rFonts w:ascii="宋体" w:hAnsi="宋体" w:cs="宋体" w:hint="eastAsia"/>
          <w:sz w:val="24"/>
          <w:szCs w:val="24"/>
        </w:rPr>
        <w:t>1</w:t>
      </w:r>
      <w:r>
        <w:rPr>
          <w:rFonts w:ascii="宋体" w:hAnsi="宋体" w:cs="宋体" w:hint="eastAsia"/>
          <w:sz w:val="24"/>
          <w:szCs w:val="24"/>
        </w:rPr>
        <w:t>套；</w:t>
      </w:r>
    </w:p>
    <w:p w14:paraId="5FF77874" w14:textId="77777777" w:rsidR="00AB70D2" w:rsidRDefault="00813869">
      <w:pPr>
        <w:widowControl/>
        <w:numPr>
          <w:ilvl w:val="0"/>
          <w:numId w:val="34"/>
        </w:numPr>
        <w:spacing w:line="360" w:lineRule="auto"/>
        <w:ind w:left="0" w:firstLineChars="200" w:firstLine="480"/>
        <w:rPr>
          <w:rFonts w:ascii="宋体" w:hAnsi="宋体" w:cs="宋体"/>
          <w:sz w:val="24"/>
          <w:szCs w:val="24"/>
        </w:rPr>
      </w:pPr>
      <w:r>
        <w:rPr>
          <w:rFonts w:ascii="宋体" w:hAnsi="宋体" w:cs="宋体" w:hint="eastAsia"/>
          <w:sz w:val="24"/>
          <w:szCs w:val="24"/>
        </w:rPr>
        <w:t>表面处理工艺碳排放低碳优化方法</w:t>
      </w:r>
      <w:r>
        <w:rPr>
          <w:rFonts w:ascii="宋体" w:hAnsi="宋体" w:cs="宋体" w:hint="eastAsia"/>
          <w:sz w:val="24"/>
          <w:szCs w:val="24"/>
        </w:rPr>
        <w:t>2</w:t>
      </w:r>
      <w:r>
        <w:rPr>
          <w:rFonts w:ascii="宋体" w:hAnsi="宋体" w:cs="宋体" w:hint="eastAsia"/>
          <w:sz w:val="24"/>
          <w:szCs w:val="24"/>
        </w:rPr>
        <w:t>套；</w:t>
      </w:r>
    </w:p>
    <w:p w14:paraId="33D4D6AE" w14:textId="77777777" w:rsidR="00AB70D2" w:rsidRDefault="00813869">
      <w:pPr>
        <w:widowControl/>
        <w:numPr>
          <w:ilvl w:val="0"/>
          <w:numId w:val="34"/>
        </w:numPr>
        <w:spacing w:line="360" w:lineRule="auto"/>
        <w:ind w:left="0" w:firstLineChars="200" w:firstLine="480"/>
        <w:rPr>
          <w:rFonts w:ascii="宋体" w:hAnsi="宋体" w:cs="宋体"/>
          <w:sz w:val="24"/>
          <w:szCs w:val="24"/>
        </w:rPr>
      </w:pPr>
      <w:r>
        <w:rPr>
          <w:rFonts w:ascii="宋体" w:hAnsi="宋体" w:cs="宋体" w:hint="eastAsia"/>
          <w:sz w:val="24"/>
          <w:szCs w:val="24"/>
        </w:rPr>
        <w:t>表面处理工艺低碳管理</w:t>
      </w:r>
      <w:r>
        <w:rPr>
          <w:rFonts w:ascii="宋体" w:hAnsi="宋体" w:cs="宋体" w:hint="eastAsia"/>
          <w:sz w:val="24"/>
          <w:szCs w:val="24"/>
        </w:rPr>
        <w:t>APP1</w:t>
      </w:r>
      <w:r>
        <w:rPr>
          <w:rFonts w:ascii="宋体" w:hAnsi="宋体" w:cs="宋体" w:hint="eastAsia"/>
          <w:sz w:val="24"/>
          <w:szCs w:val="24"/>
        </w:rPr>
        <w:t>个；</w:t>
      </w:r>
    </w:p>
    <w:p w14:paraId="073C9134" w14:textId="77777777" w:rsidR="00AB70D2" w:rsidRDefault="00813869">
      <w:pPr>
        <w:widowControl/>
        <w:numPr>
          <w:ilvl w:val="0"/>
          <w:numId w:val="34"/>
        </w:numPr>
        <w:spacing w:line="360" w:lineRule="auto"/>
        <w:ind w:left="0" w:firstLineChars="200" w:firstLine="480"/>
        <w:rPr>
          <w:rFonts w:ascii="宋体" w:hAnsi="宋体" w:cs="宋体"/>
          <w:sz w:val="24"/>
          <w:szCs w:val="24"/>
        </w:rPr>
      </w:pPr>
      <w:r>
        <w:rPr>
          <w:rFonts w:ascii="宋体" w:hAnsi="宋体" w:cs="宋体" w:hint="eastAsia"/>
          <w:sz w:val="24"/>
          <w:szCs w:val="24"/>
        </w:rPr>
        <w:t>申请发明专利不少于</w:t>
      </w:r>
      <w:r>
        <w:rPr>
          <w:rFonts w:ascii="宋体" w:hAnsi="宋体" w:cs="宋体" w:hint="eastAsia"/>
          <w:sz w:val="24"/>
          <w:szCs w:val="24"/>
        </w:rPr>
        <w:t>2</w:t>
      </w:r>
      <w:r>
        <w:rPr>
          <w:rFonts w:ascii="宋体" w:hAnsi="宋体" w:cs="宋体" w:hint="eastAsia"/>
          <w:sz w:val="24"/>
          <w:szCs w:val="24"/>
        </w:rPr>
        <w:t>项，发表论文不少于</w:t>
      </w:r>
      <w:r>
        <w:rPr>
          <w:rFonts w:ascii="宋体" w:hAnsi="宋体" w:cs="宋体" w:hint="eastAsia"/>
          <w:sz w:val="24"/>
          <w:szCs w:val="24"/>
        </w:rPr>
        <w:t>2</w:t>
      </w:r>
      <w:r>
        <w:rPr>
          <w:rFonts w:ascii="宋体" w:hAnsi="宋体" w:cs="宋体" w:hint="eastAsia"/>
          <w:sz w:val="24"/>
          <w:szCs w:val="24"/>
        </w:rPr>
        <w:t>篇。</w:t>
      </w:r>
    </w:p>
    <w:p w14:paraId="399B3003" w14:textId="77777777" w:rsidR="00AB70D2" w:rsidRDefault="00813869">
      <w:pPr>
        <w:numPr>
          <w:ilvl w:val="0"/>
          <w:numId w:val="31"/>
        </w:numPr>
        <w:spacing w:line="360" w:lineRule="auto"/>
        <w:rPr>
          <w:rFonts w:ascii="宋体" w:hAnsi="宋体" w:cs="宋体"/>
          <w:b/>
          <w:bCs/>
          <w:sz w:val="24"/>
          <w:szCs w:val="24"/>
        </w:rPr>
      </w:pPr>
      <w:r>
        <w:rPr>
          <w:rFonts w:ascii="宋体" w:hAnsi="宋体" w:cs="宋体" w:hint="eastAsia"/>
          <w:b/>
          <w:bCs/>
          <w:sz w:val="24"/>
          <w:szCs w:val="24"/>
        </w:rPr>
        <w:t>建议研究周期</w:t>
      </w:r>
    </w:p>
    <w:p w14:paraId="118DBECE" w14:textId="77777777" w:rsidR="00AB70D2" w:rsidRDefault="00813869">
      <w:pPr>
        <w:spacing w:line="360" w:lineRule="auto"/>
        <w:ind w:left="425"/>
        <w:rPr>
          <w:rFonts w:ascii="宋体" w:hAnsi="宋体" w:cs="宋体"/>
          <w:sz w:val="24"/>
          <w:szCs w:val="24"/>
        </w:rPr>
      </w:pPr>
      <w:r>
        <w:rPr>
          <w:rFonts w:ascii="宋体" w:hAnsi="宋体" w:cs="宋体" w:hint="eastAsia"/>
          <w:sz w:val="24"/>
          <w:szCs w:val="24"/>
        </w:rPr>
        <w:t>项目建议研究周期</w:t>
      </w:r>
      <w:r>
        <w:rPr>
          <w:rFonts w:ascii="宋体" w:hAnsi="宋体" w:cs="宋体" w:hint="eastAsia"/>
          <w:sz w:val="24"/>
          <w:szCs w:val="24"/>
        </w:rPr>
        <w:t>24</w:t>
      </w:r>
      <w:r>
        <w:rPr>
          <w:rFonts w:ascii="宋体" w:hAnsi="宋体" w:cs="宋体" w:hint="eastAsia"/>
          <w:sz w:val="24"/>
          <w:szCs w:val="24"/>
        </w:rPr>
        <w:t>个月。</w:t>
      </w:r>
    </w:p>
    <w:p w14:paraId="05DDA4E7" w14:textId="77777777" w:rsidR="00AB70D2" w:rsidRDefault="00813869">
      <w:pPr>
        <w:numPr>
          <w:ilvl w:val="0"/>
          <w:numId w:val="31"/>
        </w:numPr>
        <w:spacing w:line="360" w:lineRule="auto"/>
        <w:rPr>
          <w:rFonts w:ascii="宋体" w:hAnsi="宋体" w:cs="宋体"/>
          <w:b/>
          <w:bCs/>
          <w:sz w:val="24"/>
          <w:szCs w:val="24"/>
        </w:rPr>
      </w:pPr>
      <w:r>
        <w:rPr>
          <w:rFonts w:ascii="宋体" w:hAnsi="宋体" w:cs="宋体" w:hint="eastAsia"/>
          <w:b/>
          <w:bCs/>
          <w:sz w:val="24"/>
          <w:szCs w:val="24"/>
        </w:rPr>
        <w:t>所需研究经费</w:t>
      </w:r>
    </w:p>
    <w:p w14:paraId="230BF102" w14:textId="77777777" w:rsidR="00AB70D2" w:rsidRDefault="00813869">
      <w:pPr>
        <w:spacing w:line="360" w:lineRule="auto"/>
        <w:ind w:left="425"/>
        <w:rPr>
          <w:rFonts w:ascii="宋体" w:hAnsi="宋体" w:cs="宋体"/>
          <w:sz w:val="24"/>
          <w:szCs w:val="24"/>
        </w:rPr>
      </w:pPr>
      <w:r>
        <w:rPr>
          <w:rFonts w:ascii="宋体" w:hAnsi="宋体" w:cs="宋体" w:hint="eastAsia"/>
          <w:sz w:val="24"/>
          <w:szCs w:val="24"/>
        </w:rPr>
        <w:lastRenderedPageBreak/>
        <w:t>项目拟建议研究经费</w:t>
      </w:r>
      <w:r>
        <w:rPr>
          <w:rFonts w:ascii="宋体" w:hAnsi="宋体" w:cs="宋体" w:hint="eastAsia"/>
          <w:sz w:val="24"/>
          <w:szCs w:val="24"/>
        </w:rPr>
        <w:t>50</w:t>
      </w:r>
      <w:r>
        <w:rPr>
          <w:rFonts w:ascii="宋体" w:hAnsi="宋体" w:cs="宋体" w:hint="eastAsia"/>
          <w:sz w:val="24"/>
          <w:szCs w:val="24"/>
        </w:rPr>
        <w:t>万元。</w:t>
      </w:r>
    </w:p>
    <w:p w14:paraId="1C29B152" w14:textId="77777777" w:rsidR="00AB70D2" w:rsidRDefault="00813869">
      <w:pPr>
        <w:pStyle w:val="a5"/>
      </w:pPr>
      <w:r>
        <w:rPr>
          <w:rFonts w:hint="eastAsia"/>
        </w:rPr>
        <w:br w:type="page"/>
      </w:r>
    </w:p>
    <w:p w14:paraId="0684573B" w14:textId="77777777" w:rsidR="00AB70D2" w:rsidRDefault="00813869">
      <w:pPr>
        <w:pStyle w:val="1"/>
        <w:numPr>
          <w:ilvl w:val="0"/>
          <w:numId w:val="1"/>
        </w:numPr>
      </w:pPr>
      <w:bookmarkStart w:id="32" w:name="_Toc29067"/>
      <w:bookmarkStart w:id="33" w:name="_Toc30440"/>
      <w:r>
        <w:rPr>
          <w:rFonts w:hint="eastAsia"/>
        </w:rPr>
        <w:lastRenderedPageBreak/>
        <w:t>复合材料梁肋</w:t>
      </w:r>
      <w:r>
        <w:rPr>
          <w:rFonts w:hint="eastAsia"/>
        </w:rPr>
        <w:t>R</w:t>
      </w:r>
      <w:r>
        <w:rPr>
          <w:rFonts w:hint="eastAsia"/>
        </w:rPr>
        <w:t>区层间强度分析方法开发与验证</w:t>
      </w:r>
      <w:bookmarkEnd w:id="32"/>
      <w:bookmarkEnd w:id="33"/>
    </w:p>
    <w:p w14:paraId="1E132E01" w14:textId="77777777" w:rsidR="00AB70D2" w:rsidRDefault="00813869">
      <w:pPr>
        <w:numPr>
          <w:ilvl w:val="0"/>
          <w:numId w:val="35"/>
        </w:numPr>
        <w:spacing w:line="440" w:lineRule="exact"/>
        <w:rPr>
          <w:rFonts w:ascii="宋体" w:hAnsi="宋体" w:cs="宋体"/>
          <w:b/>
          <w:bCs/>
          <w:sz w:val="24"/>
          <w:szCs w:val="24"/>
        </w:rPr>
      </w:pPr>
      <w:r>
        <w:rPr>
          <w:rFonts w:ascii="宋体" w:hAnsi="宋体" w:cs="宋体" w:hint="eastAsia"/>
          <w:b/>
          <w:bCs/>
          <w:sz w:val="24"/>
          <w:szCs w:val="24"/>
        </w:rPr>
        <w:t>项目背景</w:t>
      </w:r>
    </w:p>
    <w:p w14:paraId="60D89F59" w14:textId="77777777" w:rsidR="00AB70D2" w:rsidRDefault="0081386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在复合材料梁和肋缘条</w:t>
      </w:r>
      <w:r>
        <w:rPr>
          <w:rFonts w:ascii="宋体" w:hAnsi="宋体" w:cs="宋体" w:hint="eastAsia"/>
          <w:color w:val="000000"/>
          <w:sz w:val="24"/>
          <w:szCs w:val="24"/>
        </w:rPr>
        <w:t>R</w:t>
      </w:r>
      <w:r>
        <w:rPr>
          <w:rFonts w:ascii="宋体" w:hAnsi="宋体" w:cs="宋体" w:hint="eastAsia"/>
          <w:color w:val="000000"/>
          <w:sz w:val="24"/>
          <w:szCs w:val="24"/>
        </w:rPr>
        <w:t>区存在层间应力，而复合材料层间强度远远低于其面内强度，因此结构设计中需要重点关注</w:t>
      </w:r>
      <w:r>
        <w:rPr>
          <w:rFonts w:ascii="宋体" w:hAnsi="宋体" w:cs="宋体" w:hint="eastAsia"/>
          <w:color w:val="000000"/>
          <w:sz w:val="24"/>
          <w:szCs w:val="24"/>
        </w:rPr>
        <w:t>R</w:t>
      </w:r>
      <w:r>
        <w:rPr>
          <w:rFonts w:ascii="宋体" w:hAnsi="宋体" w:cs="宋体" w:hint="eastAsia"/>
          <w:color w:val="000000"/>
          <w:sz w:val="24"/>
          <w:szCs w:val="24"/>
        </w:rPr>
        <w:t>区强度。在</w:t>
      </w:r>
      <w:r>
        <w:rPr>
          <w:rFonts w:ascii="宋体" w:hAnsi="宋体" w:cs="宋体" w:hint="eastAsia"/>
          <w:color w:val="000000"/>
          <w:sz w:val="24"/>
          <w:szCs w:val="24"/>
        </w:rPr>
        <w:t>C919</w:t>
      </w:r>
      <w:r>
        <w:rPr>
          <w:rFonts w:ascii="宋体" w:hAnsi="宋体" w:cs="宋体" w:hint="eastAsia"/>
          <w:color w:val="000000"/>
          <w:sz w:val="24"/>
          <w:szCs w:val="24"/>
        </w:rPr>
        <w:t>符合性报告编制过程中，一度出现了诸多</w:t>
      </w:r>
      <w:r>
        <w:rPr>
          <w:rFonts w:ascii="宋体" w:hAnsi="宋体" w:cs="宋体" w:hint="eastAsia"/>
          <w:color w:val="000000"/>
          <w:sz w:val="24"/>
          <w:szCs w:val="24"/>
        </w:rPr>
        <w:t>R</w:t>
      </w:r>
      <w:r>
        <w:rPr>
          <w:rFonts w:ascii="宋体" w:hAnsi="宋体" w:cs="宋体" w:hint="eastAsia"/>
          <w:color w:val="000000"/>
          <w:sz w:val="24"/>
          <w:szCs w:val="24"/>
        </w:rPr>
        <w:t>区裕度不满足要求的情况。后续通过三维有限元模型、修正紧固件刚度等方法，解决了</w:t>
      </w:r>
      <w:r>
        <w:rPr>
          <w:rFonts w:ascii="宋体" w:hAnsi="宋体" w:cs="宋体" w:hint="eastAsia"/>
          <w:color w:val="000000"/>
          <w:sz w:val="24"/>
          <w:szCs w:val="24"/>
        </w:rPr>
        <w:t>R</w:t>
      </w:r>
      <w:r>
        <w:rPr>
          <w:rFonts w:ascii="宋体" w:hAnsi="宋体" w:cs="宋体" w:hint="eastAsia"/>
          <w:color w:val="000000"/>
          <w:sz w:val="24"/>
          <w:szCs w:val="24"/>
        </w:rPr>
        <w:t>区的问题。然而，大规模使用上述方法计算量大，分析效率不高。因此需要对</w:t>
      </w:r>
      <w:r>
        <w:rPr>
          <w:rFonts w:ascii="宋体" w:hAnsi="宋体" w:cs="宋体" w:hint="eastAsia"/>
          <w:color w:val="000000"/>
          <w:sz w:val="24"/>
          <w:szCs w:val="24"/>
        </w:rPr>
        <w:t>R</w:t>
      </w:r>
      <w:r>
        <w:rPr>
          <w:rFonts w:ascii="宋体" w:hAnsi="宋体" w:cs="宋体" w:hint="eastAsia"/>
          <w:color w:val="000000"/>
          <w:sz w:val="24"/>
          <w:szCs w:val="24"/>
        </w:rPr>
        <w:t>区失效机理和准则作进一步深入研究，建立</w:t>
      </w:r>
      <w:r>
        <w:rPr>
          <w:rFonts w:ascii="宋体" w:hAnsi="宋体" w:cs="宋体" w:hint="eastAsia"/>
          <w:color w:val="000000"/>
          <w:sz w:val="24"/>
          <w:szCs w:val="24"/>
        </w:rPr>
        <w:t>R</w:t>
      </w:r>
      <w:r>
        <w:rPr>
          <w:rFonts w:ascii="宋体" w:hAnsi="宋体" w:cs="宋体" w:hint="eastAsia"/>
          <w:color w:val="000000"/>
          <w:sz w:val="24"/>
          <w:szCs w:val="24"/>
        </w:rPr>
        <w:t>区分析新方法，系统地优化设计值确定方法、工作载荷提取方法，建立参数化建模程序。</w:t>
      </w:r>
    </w:p>
    <w:p w14:paraId="71660201" w14:textId="77777777" w:rsidR="00AB70D2" w:rsidRDefault="00813869">
      <w:pPr>
        <w:numPr>
          <w:ilvl w:val="0"/>
          <w:numId w:val="35"/>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7167D70C" w14:textId="77777777" w:rsidR="00AB70D2" w:rsidRDefault="00813869">
      <w:pPr>
        <w:spacing w:line="440" w:lineRule="exact"/>
        <w:ind w:firstLineChars="200" w:firstLine="480"/>
        <w:rPr>
          <w:rFonts w:ascii="宋体" w:hAnsi="宋体" w:cs="宋体"/>
          <w:color w:val="000000"/>
          <w:sz w:val="24"/>
          <w:szCs w:val="24"/>
        </w:rPr>
      </w:pPr>
      <w:r>
        <w:rPr>
          <w:rFonts w:ascii="宋体" w:hAnsi="宋体" w:cs="宋体" w:hint="eastAsia"/>
          <w:color w:val="000000"/>
          <w:sz w:val="24"/>
          <w:szCs w:val="24"/>
        </w:rPr>
        <w:t>复合材料结构设计</w:t>
      </w:r>
    </w:p>
    <w:p w14:paraId="37B1DCC6" w14:textId="77777777" w:rsidR="00AB70D2" w:rsidRDefault="00813869">
      <w:pPr>
        <w:numPr>
          <w:ilvl w:val="0"/>
          <w:numId w:val="35"/>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3D6F63AF" w14:textId="77777777" w:rsidR="00AB70D2" w:rsidRDefault="00813869">
      <w:pPr>
        <w:spacing w:line="360" w:lineRule="auto"/>
        <w:ind w:firstLineChars="200" w:firstLine="482"/>
        <w:rPr>
          <w:rFonts w:ascii="宋体" w:hAnsi="宋体" w:cs="宋体"/>
          <w:color w:val="FF0000"/>
          <w:sz w:val="24"/>
          <w:szCs w:val="24"/>
        </w:rPr>
      </w:pPr>
      <w:r>
        <w:rPr>
          <w:rFonts w:ascii="宋体" w:hAnsi="宋体" w:cs="宋体" w:hint="eastAsia"/>
          <w:b/>
          <w:sz w:val="24"/>
          <w:szCs w:val="24"/>
        </w:rPr>
        <w:t>项目目标：</w:t>
      </w:r>
      <w:r>
        <w:rPr>
          <w:rFonts w:ascii="宋体" w:hAnsi="宋体" w:cs="宋体" w:hint="eastAsia"/>
          <w:color w:val="FF0000"/>
          <w:sz w:val="24"/>
          <w:szCs w:val="24"/>
        </w:rPr>
        <w:t xml:space="preserve"> </w:t>
      </w:r>
    </w:p>
    <w:p w14:paraId="754FFC8C" w14:textId="77777777" w:rsidR="00AB70D2" w:rsidRDefault="0081386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建立成体系的</w:t>
      </w:r>
      <w:r>
        <w:rPr>
          <w:rFonts w:ascii="宋体" w:hAnsi="宋体" w:cs="宋体" w:hint="eastAsia"/>
          <w:color w:val="000000"/>
          <w:sz w:val="24"/>
          <w:szCs w:val="24"/>
        </w:rPr>
        <w:t>R</w:t>
      </w:r>
      <w:r>
        <w:rPr>
          <w:rFonts w:ascii="宋体" w:hAnsi="宋体" w:cs="宋体" w:hint="eastAsia"/>
          <w:color w:val="000000"/>
          <w:sz w:val="24"/>
          <w:szCs w:val="24"/>
        </w:rPr>
        <w:t>区强度分析与设计值确定方法、流程、工具，提升当前分析方法精度和分析效率。</w:t>
      </w:r>
    </w:p>
    <w:p w14:paraId="5DCE7F91" w14:textId="77777777" w:rsidR="00A42B79" w:rsidRDefault="00813869" w:rsidP="00A42B79">
      <w:pPr>
        <w:spacing w:line="360" w:lineRule="auto"/>
        <w:ind w:firstLineChars="200" w:firstLine="482"/>
        <w:rPr>
          <w:rFonts w:ascii="宋体" w:hAnsi="宋体" w:cs="宋体"/>
          <w:b/>
          <w:sz w:val="24"/>
          <w:szCs w:val="24"/>
        </w:rPr>
      </w:pPr>
      <w:r>
        <w:rPr>
          <w:rFonts w:ascii="宋体" w:hAnsi="宋体" w:cs="宋体" w:hint="eastAsia"/>
          <w:b/>
          <w:sz w:val="24"/>
          <w:szCs w:val="24"/>
        </w:rPr>
        <w:t>技术指标：</w:t>
      </w:r>
    </w:p>
    <w:p w14:paraId="2F907667" w14:textId="17F2EF2E" w:rsidR="00AB70D2" w:rsidRPr="00A42B79" w:rsidRDefault="00813869" w:rsidP="00A42B79">
      <w:pPr>
        <w:spacing w:line="360" w:lineRule="auto"/>
        <w:ind w:firstLineChars="200" w:firstLine="480"/>
        <w:rPr>
          <w:rFonts w:ascii="宋体" w:hAnsi="宋体" w:cs="宋体"/>
          <w:b/>
          <w:sz w:val="24"/>
          <w:szCs w:val="24"/>
        </w:rPr>
      </w:pPr>
      <w:r>
        <w:rPr>
          <w:rFonts w:ascii="宋体" w:hAnsi="宋体" w:cs="宋体" w:hint="eastAsia"/>
          <w:bCs/>
          <w:sz w:val="24"/>
          <w:szCs w:val="24"/>
        </w:rPr>
        <w:t>分析方法适用于实际结构受复杂载荷下的强度分析，分析方法与试验结果相差</w:t>
      </w:r>
      <w:r>
        <w:rPr>
          <w:rFonts w:ascii="宋体" w:hAnsi="宋体" w:cs="宋体" w:hint="eastAsia"/>
          <w:bCs/>
          <w:sz w:val="24"/>
          <w:szCs w:val="24"/>
        </w:rPr>
        <w:t>15%</w:t>
      </w:r>
      <w:r>
        <w:rPr>
          <w:rFonts w:ascii="宋体" w:hAnsi="宋体" w:cs="宋体" w:hint="eastAsia"/>
          <w:bCs/>
          <w:sz w:val="24"/>
          <w:szCs w:val="24"/>
        </w:rPr>
        <w:t>以内，且分析结果偏保守。</w:t>
      </w:r>
    </w:p>
    <w:p w14:paraId="541B2A07" w14:textId="77777777" w:rsidR="00AB70D2" w:rsidRDefault="00813869">
      <w:pPr>
        <w:numPr>
          <w:ilvl w:val="0"/>
          <w:numId w:val="35"/>
        </w:numPr>
        <w:spacing w:line="440" w:lineRule="exact"/>
        <w:rPr>
          <w:rFonts w:ascii="宋体" w:hAnsi="宋体" w:cs="宋体"/>
          <w:b/>
          <w:bCs/>
          <w:sz w:val="24"/>
          <w:szCs w:val="24"/>
        </w:rPr>
      </w:pPr>
      <w:r>
        <w:rPr>
          <w:rFonts w:ascii="宋体" w:hAnsi="宋体" w:cs="宋体" w:hint="eastAsia"/>
          <w:b/>
          <w:bCs/>
          <w:sz w:val="24"/>
          <w:szCs w:val="24"/>
        </w:rPr>
        <w:t>主要研究内容</w:t>
      </w:r>
    </w:p>
    <w:p w14:paraId="31283BDD" w14:textId="77777777" w:rsidR="00AB70D2" w:rsidRDefault="00813869">
      <w:pPr>
        <w:numPr>
          <w:ilvl w:val="0"/>
          <w:numId w:val="36"/>
        </w:numPr>
        <w:spacing w:line="440" w:lineRule="exact"/>
        <w:ind w:left="0" w:firstLineChars="200" w:firstLine="482"/>
        <w:rPr>
          <w:rFonts w:ascii="宋体" w:hAnsi="宋体" w:cs="宋体"/>
          <w:b/>
          <w:sz w:val="24"/>
          <w:szCs w:val="24"/>
        </w:rPr>
      </w:pPr>
      <w:r>
        <w:rPr>
          <w:rFonts w:ascii="宋体" w:hAnsi="宋体" w:cs="宋体" w:hint="eastAsia"/>
          <w:b/>
          <w:sz w:val="24"/>
          <w:szCs w:val="24"/>
        </w:rPr>
        <w:t>拟解决的关键技术</w:t>
      </w:r>
      <w:r>
        <w:rPr>
          <w:rFonts w:ascii="宋体" w:hAnsi="宋体" w:cs="宋体" w:hint="eastAsia"/>
          <w:b/>
          <w:sz w:val="24"/>
          <w:szCs w:val="24"/>
        </w:rPr>
        <w:t>（可逐项列出）</w:t>
      </w:r>
    </w:p>
    <w:p w14:paraId="6F8D67A5" w14:textId="77777777" w:rsidR="00AB70D2" w:rsidRDefault="00813869">
      <w:pPr>
        <w:numPr>
          <w:ilvl w:val="0"/>
          <w:numId w:val="37"/>
        </w:numPr>
        <w:spacing w:line="440" w:lineRule="exact"/>
        <w:ind w:leftChars="400" w:left="840"/>
        <w:rPr>
          <w:rFonts w:ascii="宋体" w:hAnsi="宋体" w:cs="宋体"/>
          <w:bCs/>
          <w:sz w:val="24"/>
          <w:szCs w:val="24"/>
        </w:rPr>
      </w:pPr>
      <w:r>
        <w:rPr>
          <w:rFonts w:ascii="宋体" w:hAnsi="宋体" w:cs="宋体" w:hint="eastAsia"/>
          <w:bCs/>
          <w:sz w:val="24"/>
          <w:szCs w:val="24"/>
        </w:rPr>
        <w:t>去保守化的</w:t>
      </w:r>
      <w:r>
        <w:rPr>
          <w:rFonts w:ascii="宋体" w:hAnsi="宋体" w:cs="宋体" w:hint="eastAsia"/>
          <w:bCs/>
          <w:sz w:val="24"/>
          <w:szCs w:val="24"/>
        </w:rPr>
        <w:t>R</w:t>
      </w:r>
      <w:r>
        <w:rPr>
          <w:rFonts w:ascii="宋体" w:hAnsi="宋体" w:cs="宋体" w:hint="eastAsia"/>
          <w:bCs/>
          <w:sz w:val="24"/>
          <w:szCs w:val="24"/>
        </w:rPr>
        <w:t>区失效准则的确定</w:t>
      </w:r>
    </w:p>
    <w:p w14:paraId="1ECE2765" w14:textId="77777777" w:rsidR="00AB70D2" w:rsidRDefault="00813869">
      <w:pPr>
        <w:numPr>
          <w:ilvl w:val="0"/>
          <w:numId w:val="37"/>
        </w:numPr>
        <w:spacing w:line="440" w:lineRule="exact"/>
        <w:ind w:leftChars="400" w:left="840"/>
        <w:rPr>
          <w:rFonts w:ascii="宋体" w:hAnsi="宋体" w:cs="宋体"/>
          <w:bCs/>
          <w:sz w:val="24"/>
          <w:szCs w:val="24"/>
        </w:rPr>
      </w:pPr>
      <w:r>
        <w:rPr>
          <w:rFonts w:ascii="宋体" w:hAnsi="宋体" w:cs="宋体" w:hint="eastAsia"/>
          <w:bCs/>
          <w:sz w:val="24"/>
          <w:szCs w:val="24"/>
        </w:rPr>
        <w:t>建立考虑铺层、预制分层、冲击损伤影响的</w:t>
      </w:r>
      <w:r>
        <w:rPr>
          <w:rFonts w:ascii="宋体" w:hAnsi="宋体" w:cs="宋体" w:hint="eastAsia"/>
          <w:bCs/>
          <w:sz w:val="24"/>
          <w:szCs w:val="24"/>
        </w:rPr>
        <w:t>R</w:t>
      </w:r>
      <w:r>
        <w:rPr>
          <w:rFonts w:ascii="宋体" w:hAnsi="宋体" w:cs="宋体" w:hint="eastAsia"/>
          <w:bCs/>
          <w:sz w:val="24"/>
          <w:szCs w:val="24"/>
        </w:rPr>
        <w:t>区设计值确定方法，考虑</w:t>
      </w:r>
      <w:r>
        <w:rPr>
          <w:rFonts w:ascii="宋体" w:hAnsi="宋体" w:cs="宋体" w:hint="eastAsia"/>
          <w:bCs/>
          <w:sz w:val="24"/>
          <w:szCs w:val="24"/>
        </w:rPr>
        <w:t>R</w:t>
      </w:r>
      <w:r>
        <w:rPr>
          <w:rFonts w:ascii="宋体" w:hAnsi="宋体" w:cs="宋体" w:hint="eastAsia"/>
          <w:bCs/>
          <w:sz w:val="24"/>
          <w:szCs w:val="24"/>
        </w:rPr>
        <w:t>试验中试验件内部层间应力分布不均匀的影响</w:t>
      </w:r>
    </w:p>
    <w:p w14:paraId="65CA0A4E" w14:textId="77777777" w:rsidR="00AB70D2" w:rsidRDefault="00813869">
      <w:pPr>
        <w:numPr>
          <w:ilvl w:val="0"/>
          <w:numId w:val="37"/>
        </w:numPr>
        <w:spacing w:line="440" w:lineRule="exact"/>
        <w:ind w:leftChars="400" w:left="840"/>
        <w:rPr>
          <w:rFonts w:ascii="宋体" w:hAnsi="宋体" w:cs="宋体"/>
          <w:bCs/>
          <w:sz w:val="24"/>
          <w:szCs w:val="24"/>
        </w:rPr>
      </w:pPr>
      <w:r>
        <w:rPr>
          <w:rFonts w:ascii="宋体" w:hAnsi="宋体" w:cs="宋体" w:hint="eastAsia"/>
          <w:bCs/>
          <w:sz w:val="24"/>
          <w:szCs w:val="24"/>
        </w:rPr>
        <w:t>确定</w:t>
      </w:r>
      <w:r>
        <w:rPr>
          <w:rFonts w:ascii="宋体" w:hAnsi="宋体" w:cs="宋体" w:hint="eastAsia"/>
          <w:bCs/>
          <w:sz w:val="24"/>
          <w:szCs w:val="24"/>
        </w:rPr>
        <w:t>R</w:t>
      </w:r>
      <w:r>
        <w:rPr>
          <w:rFonts w:ascii="宋体" w:hAnsi="宋体" w:cs="宋体" w:hint="eastAsia"/>
          <w:bCs/>
          <w:sz w:val="24"/>
          <w:szCs w:val="24"/>
        </w:rPr>
        <w:t>区相邻紧固件在</w:t>
      </w:r>
      <w:r>
        <w:rPr>
          <w:rFonts w:ascii="宋体" w:hAnsi="宋体" w:cs="宋体" w:hint="eastAsia"/>
          <w:bCs/>
          <w:sz w:val="24"/>
          <w:szCs w:val="24"/>
        </w:rPr>
        <w:t>R</w:t>
      </w:r>
      <w:r>
        <w:rPr>
          <w:rFonts w:ascii="宋体" w:hAnsi="宋体" w:cs="宋体" w:hint="eastAsia"/>
          <w:bCs/>
          <w:sz w:val="24"/>
          <w:szCs w:val="24"/>
        </w:rPr>
        <w:t>区产生的应力集中效应</w:t>
      </w:r>
    </w:p>
    <w:p w14:paraId="12FA5085" w14:textId="77777777" w:rsidR="00AB70D2" w:rsidRDefault="00813869">
      <w:pPr>
        <w:numPr>
          <w:ilvl w:val="0"/>
          <w:numId w:val="37"/>
        </w:numPr>
        <w:spacing w:line="440" w:lineRule="exact"/>
        <w:ind w:leftChars="400" w:left="840"/>
        <w:rPr>
          <w:rFonts w:ascii="宋体" w:hAnsi="宋体" w:cs="宋体"/>
          <w:bCs/>
          <w:sz w:val="24"/>
          <w:szCs w:val="24"/>
        </w:rPr>
      </w:pPr>
      <w:r>
        <w:rPr>
          <w:rFonts w:ascii="宋体" w:hAnsi="宋体" w:cs="宋体" w:hint="eastAsia"/>
          <w:bCs/>
          <w:sz w:val="24"/>
          <w:szCs w:val="24"/>
        </w:rPr>
        <w:t>R</w:t>
      </w:r>
      <w:r>
        <w:rPr>
          <w:rFonts w:ascii="宋体" w:hAnsi="宋体" w:cs="宋体" w:hint="eastAsia"/>
          <w:bCs/>
          <w:sz w:val="24"/>
          <w:szCs w:val="24"/>
        </w:rPr>
        <w:t>区细节有限元模型建模方法和参数化建模程序</w:t>
      </w:r>
    </w:p>
    <w:p w14:paraId="27EFAD4C" w14:textId="77777777" w:rsidR="00AB70D2" w:rsidRDefault="00813869">
      <w:pPr>
        <w:numPr>
          <w:ilvl w:val="0"/>
          <w:numId w:val="37"/>
        </w:numPr>
        <w:spacing w:line="440" w:lineRule="exact"/>
        <w:ind w:leftChars="400" w:left="840"/>
        <w:rPr>
          <w:rFonts w:ascii="宋体" w:hAnsi="宋体" w:cs="宋体"/>
          <w:bCs/>
          <w:sz w:val="24"/>
          <w:szCs w:val="24"/>
        </w:rPr>
      </w:pPr>
      <w:r>
        <w:rPr>
          <w:rFonts w:ascii="宋体" w:hAnsi="宋体" w:cs="宋体" w:hint="eastAsia"/>
          <w:bCs/>
          <w:sz w:val="24"/>
          <w:szCs w:val="24"/>
        </w:rPr>
        <w:t>R</w:t>
      </w:r>
      <w:r>
        <w:rPr>
          <w:rFonts w:ascii="宋体" w:hAnsi="宋体" w:cs="宋体" w:hint="eastAsia"/>
          <w:bCs/>
          <w:sz w:val="24"/>
          <w:szCs w:val="24"/>
        </w:rPr>
        <w:t>区强度分析方法验证方案</w:t>
      </w:r>
    </w:p>
    <w:p w14:paraId="30D8122E" w14:textId="77777777" w:rsidR="00AB70D2" w:rsidRDefault="00813869">
      <w:pPr>
        <w:numPr>
          <w:ilvl w:val="0"/>
          <w:numId w:val="37"/>
        </w:numPr>
        <w:spacing w:line="440" w:lineRule="exact"/>
        <w:ind w:leftChars="400" w:left="840"/>
        <w:rPr>
          <w:rFonts w:ascii="宋体" w:hAnsi="宋体" w:cs="宋体"/>
          <w:bCs/>
          <w:sz w:val="24"/>
          <w:szCs w:val="24"/>
        </w:rPr>
      </w:pPr>
      <w:r>
        <w:rPr>
          <w:rFonts w:ascii="宋体" w:hAnsi="宋体" w:cs="宋体" w:hint="eastAsia"/>
          <w:bCs/>
          <w:sz w:val="24"/>
          <w:szCs w:val="24"/>
        </w:rPr>
        <w:t>建立成体系的</w:t>
      </w:r>
      <w:r>
        <w:rPr>
          <w:rFonts w:ascii="宋体" w:hAnsi="宋体" w:cs="宋体" w:hint="eastAsia"/>
          <w:bCs/>
          <w:sz w:val="24"/>
          <w:szCs w:val="24"/>
        </w:rPr>
        <w:t>R</w:t>
      </w:r>
      <w:r>
        <w:rPr>
          <w:rFonts w:ascii="宋体" w:hAnsi="宋体" w:cs="宋体" w:hint="eastAsia"/>
          <w:bCs/>
          <w:sz w:val="24"/>
          <w:szCs w:val="24"/>
        </w:rPr>
        <w:t>区分析流程和方法，包括失效准则确定、设计值确定、有限元建模建立、裕度计算</w:t>
      </w:r>
    </w:p>
    <w:p w14:paraId="6C3E32D2" w14:textId="77777777" w:rsidR="00AB70D2" w:rsidRDefault="00813869">
      <w:pPr>
        <w:numPr>
          <w:ilvl w:val="0"/>
          <w:numId w:val="36"/>
        </w:numPr>
        <w:spacing w:line="440" w:lineRule="exact"/>
        <w:ind w:left="0" w:firstLineChars="200" w:firstLine="482"/>
        <w:rPr>
          <w:rFonts w:ascii="宋体" w:hAnsi="宋体" w:cs="宋体"/>
          <w:b/>
          <w:sz w:val="24"/>
          <w:szCs w:val="24"/>
        </w:rPr>
      </w:pPr>
      <w:r>
        <w:rPr>
          <w:rFonts w:ascii="宋体" w:hAnsi="宋体" w:cs="宋体" w:hint="eastAsia"/>
          <w:b/>
          <w:sz w:val="24"/>
          <w:szCs w:val="24"/>
        </w:rPr>
        <w:t>研究结果的验证方式</w:t>
      </w:r>
    </w:p>
    <w:p w14:paraId="29308067" w14:textId="77777777" w:rsidR="00AB70D2" w:rsidRDefault="00813869">
      <w:pPr>
        <w:spacing w:line="440" w:lineRule="exact"/>
        <w:ind w:leftChars="200" w:left="420" w:firstLine="420"/>
        <w:rPr>
          <w:rFonts w:ascii="宋体" w:hAnsi="宋体" w:cs="宋体"/>
          <w:bCs/>
          <w:sz w:val="24"/>
          <w:szCs w:val="24"/>
        </w:rPr>
      </w:pPr>
      <w:r>
        <w:rPr>
          <w:rFonts w:ascii="宋体" w:hAnsi="宋体" w:cs="宋体" w:hint="eastAsia"/>
          <w:bCs/>
          <w:sz w:val="24"/>
          <w:szCs w:val="24"/>
        </w:rPr>
        <w:t>通过中国商飞已有</w:t>
      </w:r>
      <w:r>
        <w:rPr>
          <w:rFonts w:ascii="宋体" w:hAnsi="宋体" w:cs="宋体" w:hint="eastAsia"/>
          <w:bCs/>
          <w:sz w:val="24"/>
          <w:szCs w:val="24"/>
        </w:rPr>
        <w:t>R</w:t>
      </w:r>
      <w:r>
        <w:rPr>
          <w:rFonts w:ascii="宋体" w:hAnsi="宋体" w:cs="宋体" w:hint="eastAsia"/>
          <w:bCs/>
          <w:sz w:val="24"/>
          <w:szCs w:val="24"/>
        </w:rPr>
        <w:t>区强度试验结果，验证分析方法的精度，包括有限</w:t>
      </w:r>
      <w:r>
        <w:rPr>
          <w:rFonts w:ascii="宋体" w:hAnsi="宋体" w:cs="宋体" w:hint="eastAsia"/>
          <w:bCs/>
          <w:sz w:val="24"/>
          <w:szCs w:val="24"/>
        </w:rPr>
        <w:lastRenderedPageBreak/>
        <w:t>元建模精度和失效分析进度。</w:t>
      </w:r>
    </w:p>
    <w:p w14:paraId="44BAA84A" w14:textId="77777777" w:rsidR="00AB70D2" w:rsidRDefault="00813869">
      <w:pPr>
        <w:numPr>
          <w:ilvl w:val="0"/>
          <w:numId w:val="35"/>
        </w:numPr>
        <w:spacing w:line="440" w:lineRule="exact"/>
        <w:rPr>
          <w:rFonts w:ascii="宋体" w:hAnsi="宋体" w:cs="宋体"/>
          <w:b/>
          <w:bCs/>
          <w:sz w:val="24"/>
          <w:szCs w:val="24"/>
        </w:rPr>
      </w:pPr>
      <w:r>
        <w:rPr>
          <w:rFonts w:ascii="宋体" w:hAnsi="宋体" w:cs="宋体" w:hint="eastAsia"/>
          <w:b/>
          <w:bCs/>
          <w:sz w:val="24"/>
          <w:szCs w:val="24"/>
        </w:rPr>
        <w:t>预期成果</w:t>
      </w:r>
    </w:p>
    <w:p w14:paraId="47D6F38D" w14:textId="77777777" w:rsidR="00AB70D2" w:rsidRDefault="00813869">
      <w:pPr>
        <w:widowControl/>
        <w:numPr>
          <w:ilvl w:val="0"/>
          <w:numId w:val="38"/>
        </w:numPr>
        <w:spacing w:line="360" w:lineRule="auto"/>
        <w:ind w:left="0" w:firstLineChars="200" w:firstLine="480"/>
        <w:rPr>
          <w:rFonts w:ascii="宋体" w:hAnsi="宋体" w:cs="宋体"/>
          <w:bCs/>
          <w:sz w:val="24"/>
          <w:szCs w:val="24"/>
        </w:rPr>
      </w:pPr>
      <w:r>
        <w:rPr>
          <w:rFonts w:ascii="宋体" w:hAnsi="宋体" w:cs="宋体" w:hint="eastAsia"/>
          <w:bCs/>
          <w:sz w:val="24"/>
          <w:szCs w:val="24"/>
        </w:rPr>
        <w:t>R</w:t>
      </w:r>
      <w:r>
        <w:rPr>
          <w:rFonts w:ascii="宋体" w:hAnsi="宋体" w:cs="宋体" w:hint="eastAsia"/>
          <w:bCs/>
          <w:sz w:val="24"/>
          <w:szCs w:val="24"/>
        </w:rPr>
        <w:t>区失效准则报告</w:t>
      </w:r>
    </w:p>
    <w:p w14:paraId="1C4A4BCE" w14:textId="77777777" w:rsidR="00AB70D2" w:rsidRDefault="00813869">
      <w:pPr>
        <w:widowControl/>
        <w:numPr>
          <w:ilvl w:val="0"/>
          <w:numId w:val="38"/>
        </w:numPr>
        <w:spacing w:line="360" w:lineRule="auto"/>
        <w:ind w:left="0" w:firstLineChars="200" w:firstLine="480"/>
        <w:rPr>
          <w:rFonts w:ascii="宋体" w:hAnsi="宋体" w:cs="宋体"/>
          <w:bCs/>
          <w:sz w:val="24"/>
          <w:szCs w:val="24"/>
        </w:rPr>
      </w:pPr>
      <w:r>
        <w:rPr>
          <w:rFonts w:ascii="宋体" w:hAnsi="宋体" w:cs="宋体" w:hint="eastAsia"/>
          <w:bCs/>
          <w:sz w:val="24"/>
          <w:szCs w:val="24"/>
        </w:rPr>
        <w:t>R</w:t>
      </w:r>
      <w:r>
        <w:rPr>
          <w:rFonts w:ascii="宋体" w:hAnsi="宋体" w:cs="宋体" w:hint="eastAsia"/>
          <w:bCs/>
          <w:sz w:val="24"/>
          <w:szCs w:val="24"/>
        </w:rPr>
        <w:t>区设计值确定方法报告</w:t>
      </w:r>
    </w:p>
    <w:p w14:paraId="694AE0AB" w14:textId="77777777" w:rsidR="00AB70D2" w:rsidRDefault="00813869">
      <w:pPr>
        <w:widowControl/>
        <w:numPr>
          <w:ilvl w:val="0"/>
          <w:numId w:val="38"/>
        </w:numPr>
        <w:spacing w:line="360" w:lineRule="auto"/>
        <w:ind w:left="0" w:firstLineChars="200" w:firstLine="480"/>
        <w:rPr>
          <w:rFonts w:ascii="宋体" w:hAnsi="宋体" w:cs="宋体"/>
          <w:bCs/>
          <w:sz w:val="24"/>
          <w:szCs w:val="24"/>
        </w:rPr>
      </w:pPr>
      <w:r>
        <w:rPr>
          <w:rFonts w:ascii="宋体" w:hAnsi="宋体" w:cs="宋体" w:hint="eastAsia"/>
          <w:bCs/>
          <w:sz w:val="24"/>
          <w:szCs w:val="24"/>
        </w:rPr>
        <w:t>R</w:t>
      </w:r>
      <w:r>
        <w:rPr>
          <w:rFonts w:ascii="宋体" w:hAnsi="宋体" w:cs="宋体" w:hint="eastAsia"/>
          <w:bCs/>
          <w:sz w:val="24"/>
          <w:szCs w:val="24"/>
        </w:rPr>
        <w:t>区工作载荷计算方法报告</w:t>
      </w:r>
    </w:p>
    <w:p w14:paraId="789A0138" w14:textId="77777777" w:rsidR="00AB70D2" w:rsidRDefault="00813869">
      <w:pPr>
        <w:widowControl/>
        <w:numPr>
          <w:ilvl w:val="0"/>
          <w:numId w:val="38"/>
        </w:numPr>
        <w:spacing w:line="360" w:lineRule="auto"/>
        <w:ind w:left="0" w:firstLineChars="200" w:firstLine="480"/>
        <w:rPr>
          <w:rFonts w:ascii="宋体" w:hAnsi="宋体" w:cs="宋体"/>
          <w:bCs/>
          <w:sz w:val="24"/>
          <w:szCs w:val="24"/>
        </w:rPr>
      </w:pPr>
      <w:r>
        <w:rPr>
          <w:rFonts w:ascii="宋体" w:hAnsi="宋体" w:cs="宋体" w:hint="eastAsia"/>
          <w:bCs/>
          <w:sz w:val="24"/>
          <w:szCs w:val="24"/>
        </w:rPr>
        <w:t>R</w:t>
      </w:r>
      <w:r>
        <w:rPr>
          <w:rFonts w:ascii="宋体" w:hAnsi="宋体" w:cs="宋体" w:hint="eastAsia"/>
          <w:bCs/>
          <w:sz w:val="24"/>
          <w:szCs w:val="24"/>
        </w:rPr>
        <w:t>区细节有限元模型建模报告和参数化建模程序</w:t>
      </w:r>
    </w:p>
    <w:p w14:paraId="0DB0D6A0" w14:textId="77777777" w:rsidR="00A42B79" w:rsidRDefault="00813869" w:rsidP="00A42B79">
      <w:pPr>
        <w:numPr>
          <w:ilvl w:val="0"/>
          <w:numId w:val="35"/>
        </w:numPr>
        <w:spacing w:line="360" w:lineRule="auto"/>
        <w:rPr>
          <w:rFonts w:ascii="宋体" w:hAnsi="宋体" w:cs="宋体"/>
          <w:b/>
          <w:bCs/>
          <w:sz w:val="24"/>
          <w:szCs w:val="24"/>
        </w:rPr>
      </w:pPr>
      <w:r>
        <w:rPr>
          <w:rFonts w:ascii="宋体" w:hAnsi="宋体" w:cs="宋体" w:hint="eastAsia"/>
          <w:b/>
          <w:bCs/>
          <w:sz w:val="24"/>
          <w:szCs w:val="24"/>
        </w:rPr>
        <w:t>建议研究周期</w:t>
      </w:r>
    </w:p>
    <w:p w14:paraId="41360BE1" w14:textId="54266C6D" w:rsidR="00AB70D2" w:rsidRPr="00A42B79" w:rsidRDefault="00813869" w:rsidP="00A42B79">
      <w:pPr>
        <w:spacing w:line="360" w:lineRule="auto"/>
        <w:ind w:left="425"/>
        <w:rPr>
          <w:rFonts w:ascii="宋体" w:hAnsi="宋体" w:cs="宋体"/>
          <w:b/>
          <w:bCs/>
          <w:sz w:val="24"/>
          <w:szCs w:val="24"/>
        </w:rPr>
      </w:pPr>
      <w:r w:rsidRPr="00A42B79">
        <w:rPr>
          <w:rFonts w:ascii="宋体" w:hAnsi="宋体" w:cs="宋体" w:hint="eastAsia"/>
          <w:bCs/>
          <w:sz w:val="24"/>
          <w:szCs w:val="24"/>
        </w:rPr>
        <w:t>24</w:t>
      </w:r>
      <w:r w:rsidRPr="00A42B79">
        <w:rPr>
          <w:rFonts w:ascii="宋体" w:hAnsi="宋体" w:cs="宋体" w:hint="eastAsia"/>
          <w:bCs/>
          <w:sz w:val="24"/>
          <w:szCs w:val="24"/>
        </w:rPr>
        <w:t>个月</w:t>
      </w:r>
      <w:r w:rsidR="00A42B79">
        <w:rPr>
          <w:rFonts w:ascii="宋体" w:hAnsi="宋体" w:cs="宋体" w:hint="eastAsia"/>
          <w:bCs/>
          <w:sz w:val="24"/>
          <w:szCs w:val="24"/>
        </w:rPr>
        <w:t>。</w:t>
      </w:r>
    </w:p>
    <w:p w14:paraId="51729765" w14:textId="77777777" w:rsidR="00AB70D2" w:rsidRDefault="00813869">
      <w:pPr>
        <w:numPr>
          <w:ilvl w:val="0"/>
          <w:numId w:val="35"/>
        </w:numPr>
        <w:spacing w:line="360" w:lineRule="auto"/>
        <w:rPr>
          <w:rFonts w:ascii="宋体" w:hAnsi="宋体" w:cs="宋体"/>
          <w:b/>
          <w:bCs/>
          <w:sz w:val="24"/>
          <w:szCs w:val="24"/>
        </w:rPr>
      </w:pPr>
      <w:r>
        <w:rPr>
          <w:rFonts w:ascii="宋体" w:hAnsi="宋体" w:cs="宋体" w:hint="eastAsia"/>
          <w:b/>
          <w:bCs/>
          <w:sz w:val="24"/>
          <w:szCs w:val="24"/>
        </w:rPr>
        <w:t>所需研究经费</w:t>
      </w:r>
    </w:p>
    <w:p w14:paraId="3426E3AB" w14:textId="77777777" w:rsidR="00AB70D2" w:rsidRPr="00036E4A" w:rsidRDefault="00813869">
      <w:pPr>
        <w:spacing w:line="360" w:lineRule="auto"/>
        <w:ind w:firstLineChars="200" w:firstLine="480"/>
        <w:rPr>
          <w:rFonts w:ascii="宋体" w:hAnsi="宋体" w:cs="宋体"/>
          <w:bCs/>
          <w:sz w:val="24"/>
        </w:rPr>
      </w:pPr>
      <w:r w:rsidRPr="00036E4A">
        <w:rPr>
          <w:rFonts w:ascii="宋体" w:hAnsi="宋体" w:cs="宋体" w:hint="eastAsia"/>
          <w:bCs/>
          <w:sz w:val="24"/>
          <w:szCs w:val="24"/>
        </w:rPr>
        <w:t>总额</w:t>
      </w:r>
      <w:r w:rsidRPr="00036E4A">
        <w:rPr>
          <w:rFonts w:ascii="宋体" w:hAnsi="宋体" w:cs="宋体" w:hint="eastAsia"/>
          <w:bCs/>
          <w:sz w:val="24"/>
          <w:szCs w:val="24"/>
        </w:rPr>
        <w:t>50</w:t>
      </w:r>
      <w:r w:rsidRPr="00036E4A">
        <w:rPr>
          <w:rFonts w:ascii="宋体" w:hAnsi="宋体" w:cs="宋体" w:hint="eastAsia"/>
          <w:bCs/>
          <w:sz w:val="24"/>
          <w:szCs w:val="24"/>
        </w:rPr>
        <w:t>万元。</w:t>
      </w:r>
    </w:p>
    <w:p w14:paraId="52F8F920" w14:textId="77777777" w:rsidR="00AB70D2" w:rsidRDefault="00813869">
      <w:pPr>
        <w:pStyle w:val="a5"/>
      </w:pPr>
      <w:r>
        <w:rPr>
          <w:rFonts w:hint="eastAsia"/>
        </w:rPr>
        <w:br w:type="page"/>
      </w:r>
    </w:p>
    <w:p w14:paraId="347A30F2" w14:textId="77777777" w:rsidR="00AB70D2" w:rsidRDefault="00813869">
      <w:pPr>
        <w:pStyle w:val="1"/>
        <w:numPr>
          <w:ilvl w:val="0"/>
          <w:numId w:val="1"/>
        </w:numPr>
      </w:pPr>
      <w:bookmarkStart w:id="34" w:name="_Toc26629"/>
      <w:bookmarkStart w:id="35" w:name="_Toc15320"/>
      <w:r>
        <w:rPr>
          <w:rFonts w:hint="eastAsia"/>
        </w:rPr>
        <w:lastRenderedPageBreak/>
        <w:t>基于试验大数据的复合材料许用值智能预测与分析</w:t>
      </w:r>
      <w:bookmarkEnd w:id="34"/>
      <w:bookmarkEnd w:id="35"/>
    </w:p>
    <w:p w14:paraId="4EB4721B" w14:textId="77777777" w:rsidR="00AB70D2" w:rsidRDefault="00813869">
      <w:pPr>
        <w:numPr>
          <w:ilvl w:val="0"/>
          <w:numId w:val="39"/>
        </w:numPr>
        <w:spacing w:line="440" w:lineRule="exact"/>
        <w:rPr>
          <w:rFonts w:ascii="宋体" w:hAnsi="宋体" w:cs="宋体"/>
          <w:b/>
          <w:bCs/>
          <w:sz w:val="24"/>
          <w:szCs w:val="24"/>
        </w:rPr>
      </w:pPr>
      <w:r>
        <w:rPr>
          <w:rFonts w:ascii="宋体" w:hAnsi="宋体" w:cs="宋体" w:hint="eastAsia"/>
          <w:b/>
          <w:bCs/>
          <w:sz w:val="24"/>
          <w:szCs w:val="24"/>
        </w:rPr>
        <w:t>项目背景</w:t>
      </w:r>
    </w:p>
    <w:p w14:paraId="7B8A4681"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目前飞机研制过程中主要通过试验手段确定复合材料许用值，随着机器学习技术的发展和多领域的成功应用，国外已开始探究基于试验数据的许用值预测建模技术在飞机复合材料设计制造中的应用，力求通过试验数据的深度挖掘和充分利用，达到减少试验规模、降低成本、缩短研制周期的目的。</w:t>
      </w:r>
    </w:p>
    <w:p w14:paraId="02BFB4C2"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目前中国商飞已在型号工作中积累了大量的复合材料性能试验数据，并在前期开展过初步的基于机器学习的数据关联模型研究，主要研究了</w:t>
      </w:r>
      <w:r>
        <w:rPr>
          <w:rFonts w:ascii="宋体" w:hAnsi="宋体" w:cs="宋体" w:hint="eastAsia"/>
          <w:sz w:val="24"/>
          <w:szCs w:val="24"/>
        </w:rPr>
        <w:t>6</w:t>
      </w:r>
      <w:r>
        <w:rPr>
          <w:rFonts w:ascii="宋体" w:hAnsi="宋体" w:cs="宋体" w:hint="eastAsia"/>
          <w:sz w:val="24"/>
          <w:szCs w:val="24"/>
        </w:rPr>
        <w:t>种机器学习算法以及无缺口拉伸、压缩、剪切性能数据之间的关联机制，初步建立了较为简单的预测模型。由于前期研究的技术成熟度仍较低，</w:t>
      </w:r>
      <w:r>
        <w:rPr>
          <w:rFonts w:ascii="宋体" w:hAnsi="宋体" w:cs="宋体" w:hint="eastAsia"/>
          <w:sz w:val="24"/>
          <w:szCs w:val="24"/>
        </w:rPr>
        <w:t>机器学习算法种类较少且适用的性能数据范围局限，未能实现不同性能数据建模方法的自适应选取及智能预测分析。因此，需要在前期研究基础上进一步开展基于试验大数据的复合材料许用值智能预测与分析研究。</w:t>
      </w:r>
    </w:p>
    <w:p w14:paraId="0F862D8D" w14:textId="77777777" w:rsidR="00AB70D2" w:rsidRDefault="00813869">
      <w:pPr>
        <w:numPr>
          <w:ilvl w:val="0"/>
          <w:numId w:val="39"/>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298E411C" w14:textId="77777777" w:rsidR="00AB70D2" w:rsidRPr="00036E4A" w:rsidRDefault="00813869">
      <w:pPr>
        <w:spacing w:line="440" w:lineRule="exact"/>
        <w:ind w:firstLineChars="200" w:firstLine="480"/>
        <w:rPr>
          <w:rFonts w:ascii="宋体" w:hAnsi="宋体" w:cs="宋体"/>
          <w:bCs/>
          <w:sz w:val="24"/>
          <w:szCs w:val="24"/>
        </w:rPr>
      </w:pPr>
      <w:r w:rsidRPr="00036E4A">
        <w:rPr>
          <w:rFonts w:ascii="宋体" w:hAnsi="宋体" w:cs="宋体" w:hint="eastAsia"/>
          <w:bCs/>
          <w:sz w:val="24"/>
          <w:szCs w:val="24"/>
        </w:rPr>
        <w:t>复合材料结构制造。</w:t>
      </w:r>
    </w:p>
    <w:p w14:paraId="51649335" w14:textId="77777777" w:rsidR="00AB70D2" w:rsidRDefault="00813869">
      <w:pPr>
        <w:numPr>
          <w:ilvl w:val="0"/>
          <w:numId w:val="39"/>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1A702F66" w14:textId="77777777" w:rsidR="00AB70D2" w:rsidRDefault="00813869">
      <w:pPr>
        <w:spacing w:line="440" w:lineRule="exact"/>
        <w:ind w:firstLineChars="200" w:firstLine="482"/>
        <w:rPr>
          <w:rFonts w:ascii="宋体" w:hAnsi="宋体" w:cs="宋体"/>
          <w:b/>
          <w:sz w:val="24"/>
          <w:szCs w:val="24"/>
        </w:rPr>
      </w:pPr>
      <w:r>
        <w:rPr>
          <w:rFonts w:ascii="宋体" w:hAnsi="宋体" w:cs="宋体" w:hint="eastAsia"/>
          <w:b/>
          <w:sz w:val="24"/>
          <w:szCs w:val="24"/>
        </w:rPr>
        <w:t>项目目标：</w:t>
      </w:r>
      <w:r>
        <w:rPr>
          <w:rFonts w:ascii="宋体" w:hAnsi="宋体" w:cs="宋体" w:hint="eastAsia"/>
          <w:b/>
          <w:sz w:val="24"/>
          <w:szCs w:val="24"/>
        </w:rPr>
        <w:t xml:space="preserve"> </w:t>
      </w:r>
    </w:p>
    <w:p w14:paraId="5CD7190B"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在前期工作基础上进一步提升技术成熟度，引入代理建模理念，开展基于试验大数据的复合材料许用值智能预测与分析，探究复合材料许用值与底层数据的关系，通过试验数据的深度挖掘实现关联建模，提高预测精度，研究关联参数对许用值的影响，突破基于数据驱动的许用值</w:t>
      </w:r>
      <w:r>
        <w:rPr>
          <w:rFonts w:ascii="宋体" w:hAnsi="宋体" w:cs="宋体" w:hint="eastAsia"/>
          <w:sz w:val="24"/>
          <w:szCs w:val="24"/>
        </w:rPr>
        <w:t>预测技术瓶颈，在合理安排试验规模的前提下，实现复合材料许用值的智能预测分析，缩短研制周期，降低设计制造费用，同时为国产材料的快速装机应用提供支持。</w:t>
      </w:r>
    </w:p>
    <w:p w14:paraId="42E8B5A7" w14:textId="77777777" w:rsidR="00AB70D2" w:rsidRDefault="00813869">
      <w:pPr>
        <w:spacing w:line="360" w:lineRule="auto"/>
        <w:ind w:firstLineChars="200" w:firstLine="482"/>
        <w:rPr>
          <w:rFonts w:ascii="宋体" w:hAnsi="宋体" w:cs="宋体"/>
          <w:b/>
          <w:sz w:val="24"/>
          <w:szCs w:val="24"/>
        </w:rPr>
      </w:pPr>
      <w:r>
        <w:rPr>
          <w:rFonts w:ascii="宋体" w:hAnsi="宋体" w:cs="宋体" w:hint="eastAsia"/>
          <w:b/>
          <w:sz w:val="24"/>
          <w:szCs w:val="24"/>
        </w:rPr>
        <w:t>技术指标：</w:t>
      </w:r>
    </w:p>
    <w:p w14:paraId="748DAEC4"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）完成</w:t>
      </w:r>
      <w:r>
        <w:rPr>
          <w:rFonts w:ascii="宋体" w:hAnsi="宋体" w:cs="宋体" w:hint="eastAsia"/>
          <w:sz w:val="24"/>
          <w:szCs w:val="24"/>
        </w:rPr>
        <w:t>15</w:t>
      </w:r>
      <w:r>
        <w:rPr>
          <w:rFonts w:ascii="宋体" w:hAnsi="宋体" w:cs="宋体" w:hint="eastAsia"/>
          <w:sz w:val="24"/>
          <w:szCs w:val="24"/>
        </w:rPr>
        <w:t>种以上复合材料材料级以及包含结构特征的许用值试验数据关联模型对比，筛选高效高精度的预测与分析</w:t>
      </w:r>
      <w:r>
        <w:rPr>
          <w:rFonts w:ascii="宋体" w:hAnsi="宋体" w:cs="宋体" w:hint="eastAsia"/>
          <w:sz w:val="24"/>
        </w:rPr>
        <w:t>代理</w:t>
      </w:r>
      <w:r>
        <w:rPr>
          <w:rFonts w:ascii="宋体" w:hAnsi="宋体" w:cs="宋体" w:hint="eastAsia"/>
          <w:sz w:val="24"/>
          <w:szCs w:val="24"/>
        </w:rPr>
        <w:t>建模方法；</w:t>
      </w:r>
    </w:p>
    <w:p w14:paraId="7A769301"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）复合材料许用值关联模型预测精度至少</w:t>
      </w:r>
      <w:r>
        <w:rPr>
          <w:rFonts w:ascii="宋体" w:hAnsi="宋体" w:cs="宋体" w:hint="eastAsia"/>
          <w:sz w:val="24"/>
          <w:szCs w:val="24"/>
        </w:rPr>
        <w:t>90%</w:t>
      </w:r>
      <w:r>
        <w:rPr>
          <w:rFonts w:ascii="宋体" w:hAnsi="宋体" w:cs="宋体" w:hint="eastAsia"/>
          <w:sz w:val="24"/>
          <w:szCs w:val="24"/>
        </w:rPr>
        <w:t>，为复合材料设计制造提供有效支持；</w:t>
      </w:r>
    </w:p>
    <w:p w14:paraId="31F28CAB"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）形成复合材料许用值智能预测与分析技术，采用</w:t>
      </w:r>
      <w:proofErr w:type="spellStart"/>
      <w:r>
        <w:rPr>
          <w:rFonts w:ascii="宋体" w:hAnsi="宋体" w:cs="宋体" w:hint="eastAsia"/>
          <w:sz w:val="24"/>
          <w:szCs w:val="24"/>
        </w:rPr>
        <w:t>Matlab</w:t>
      </w:r>
      <w:proofErr w:type="spellEnd"/>
      <w:r>
        <w:rPr>
          <w:rFonts w:ascii="宋体" w:hAnsi="宋体" w:cs="宋体" w:hint="eastAsia"/>
          <w:sz w:val="24"/>
          <w:szCs w:val="24"/>
        </w:rPr>
        <w:t>/Python</w:t>
      </w:r>
      <w:r>
        <w:rPr>
          <w:rFonts w:ascii="宋体" w:hAnsi="宋体" w:cs="宋体" w:hint="eastAsia"/>
          <w:sz w:val="24"/>
          <w:szCs w:val="24"/>
        </w:rPr>
        <w:t>实现算法编程，实现复合材料许用值智能预测分析与关联影响性分析代码封装集成。</w:t>
      </w:r>
    </w:p>
    <w:p w14:paraId="410B46FA" w14:textId="77777777" w:rsidR="00AB70D2" w:rsidRDefault="00813869">
      <w:pPr>
        <w:numPr>
          <w:ilvl w:val="0"/>
          <w:numId w:val="39"/>
        </w:numPr>
        <w:spacing w:line="440" w:lineRule="exact"/>
        <w:rPr>
          <w:rFonts w:ascii="宋体" w:hAnsi="宋体" w:cs="宋体"/>
          <w:b/>
          <w:bCs/>
          <w:sz w:val="24"/>
          <w:szCs w:val="24"/>
        </w:rPr>
      </w:pPr>
      <w:r>
        <w:rPr>
          <w:rFonts w:ascii="宋体" w:hAnsi="宋体" w:cs="宋体" w:hint="eastAsia"/>
          <w:b/>
          <w:bCs/>
          <w:sz w:val="24"/>
          <w:szCs w:val="24"/>
        </w:rPr>
        <w:t>主要</w:t>
      </w:r>
      <w:r>
        <w:rPr>
          <w:rFonts w:ascii="宋体" w:hAnsi="宋体" w:cs="宋体" w:hint="eastAsia"/>
          <w:b/>
          <w:bCs/>
          <w:sz w:val="24"/>
          <w:szCs w:val="24"/>
        </w:rPr>
        <w:t>研究内容</w:t>
      </w:r>
    </w:p>
    <w:p w14:paraId="68AEA9E7" w14:textId="77777777" w:rsidR="00AB70D2" w:rsidRDefault="00813869">
      <w:pPr>
        <w:spacing w:line="440" w:lineRule="exact"/>
        <w:ind w:firstLineChars="200" w:firstLine="482"/>
        <w:rPr>
          <w:rFonts w:ascii="宋体" w:hAnsi="宋体" w:cs="宋体"/>
          <w:b/>
          <w:sz w:val="24"/>
          <w:szCs w:val="24"/>
        </w:rPr>
      </w:pPr>
      <w:r>
        <w:rPr>
          <w:rFonts w:ascii="宋体" w:hAnsi="宋体" w:cs="宋体" w:hint="eastAsia"/>
          <w:b/>
          <w:sz w:val="24"/>
          <w:szCs w:val="24"/>
        </w:rPr>
        <w:lastRenderedPageBreak/>
        <w:t>1</w:t>
      </w:r>
      <w:r>
        <w:rPr>
          <w:rFonts w:ascii="宋体" w:hAnsi="宋体" w:cs="宋体" w:hint="eastAsia"/>
          <w:b/>
          <w:sz w:val="24"/>
          <w:szCs w:val="24"/>
        </w:rPr>
        <w:t>）拟解决的关键技术</w:t>
      </w:r>
    </w:p>
    <w:p w14:paraId="0FB8EEE5"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a</w:t>
      </w:r>
      <w:r>
        <w:rPr>
          <w:rFonts w:ascii="宋体" w:hAnsi="宋体" w:cs="宋体" w:hint="eastAsia"/>
          <w:sz w:val="24"/>
          <w:szCs w:val="24"/>
        </w:rPr>
        <w:t>）复合材料许用值预测与分析关联关系</w:t>
      </w:r>
      <w:r>
        <w:rPr>
          <w:rFonts w:ascii="宋体" w:hAnsi="宋体" w:cs="宋体" w:hint="eastAsia"/>
          <w:sz w:val="24"/>
        </w:rPr>
        <w:t>代理模型</w:t>
      </w:r>
      <w:r>
        <w:rPr>
          <w:rFonts w:ascii="宋体" w:hAnsi="宋体" w:cs="宋体" w:hint="eastAsia"/>
          <w:sz w:val="24"/>
          <w:szCs w:val="24"/>
        </w:rPr>
        <w:t>建模技术；</w:t>
      </w:r>
    </w:p>
    <w:p w14:paraId="44B170DA"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b</w:t>
      </w:r>
      <w:r>
        <w:rPr>
          <w:rFonts w:ascii="宋体" w:hAnsi="宋体" w:cs="宋体" w:hint="eastAsia"/>
          <w:sz w:val="24"/>
          <w:szCs w:val="24"/>
        </w:rPr>
        <w:t>）复合材料许用值关联参数影响性分析技术。</w:t>
      </w:r>
    </w:p>
    <w:p w14:paraId="664334BC" w14:textId="77777777" w:rsidR="00AB70D2" w:rsidRDefault="00813869">
      <w:pPr>
        <w:spacing w:line="440" w:lineRule="exact"/>
        <w:ind w:firstLineChars="200" w:firstLine="482"/>
        <w:rPr>
          <w:rFonts w:ascii="宋体" w:hAnsi="宋体" w:cs="宋体"/>
          <w:b/>
          <w:sz w:val="24"/>
          <w:szCs w:val="24"/>
        </w:rPr>
      </w:pPr>
      <w:r>
        <w:rPr>
          <w:rFonts w:ascii="宋体" w:hAnsi="宋体" w:cs="宋体" w:hint="eastAsia"/>
          <w:b/>
          <w:sz w:val="24"/>
          <w:szCs w:val="24"/>
        </w:rPr>
        <w:t>2</w:t>
      </w:r>
      <w:r>
        <w:rPr>
          <w:rFonts w:ascii="宋体" w:hAnsi="宋体" w:cs="宋体" w:hint="eastAsia"/>
          <w:b/>
          <w:sz w:val="24"/>
          <w:szCs w:val="24"/>
        </w:rPr>
        <w:t>）研究结果的验证方式</w:t>
      </w:r>
    </w:p>
    <w:p w14:paraId="3B4AEC76"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所形成的研究报告通过专家评审的方式进行考核验证，所形成的模型通过案例和试验结果对比的形式进行考核验证，所封装的程序代码通过现场演示与专家评审的形式进行考核验证。</w:t>
      </w:r>
    </w:p>
    <w:p w14:paraId="445E2E61" w14:textId="77777777" w:rsidR="00AB70D2" w:rsidRDefault="00813869">
      <w:pPr>
        <w:spacing w:line="440" w:lineRule="exact"/>
        <w:ind w:firstLineChars="200" w:firstLine="482"/>
        <w:rPr>
          <w:rFonts w:ascii="宋体" w:hAnsi="宋体" w:cs="宋体"/>
          <w:b/>
          <w:sz w:val="24"/>
          <w:szCs w:val="24"/>
        </w:rPr>
      </w:pPr>
      <w:r>
        <w:rPr>
          <w:rFonts w:ascii="宋体" w:hAnsi="宋体" w:cs="宋体" w:hint="eastAsia"/>
          <w:b/>
          <w:sz w:val="24"/>
          <w:szCs w:val="24"/>
        </w:rPr>
        <w:t>3</w:t>
      </w:r>
      <w:r>
        <w:rPr>
          <w:rFonts w:ascii="宋体" w:hAnsi="宋体" w:cs="宋体" w:hint="eastAsia"/>
          <w:b/>
          <w:sz w:val="24"/>
          <w:szCs w:val="24"/>
        </w:rPr>
        <w:t>）研究内容概述</w:t>
      </w:r>
    </w:p>
    <w:p w14:paraId="6C260BF6"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a</w:t>
      </w:r>
      <w:r>
        <w:rPr>
          <w:rFonts w:ascii="宋体" w:hAnsi="宋体" w:cs="宋体" w:hint="eastAsia"/>
          <w:sz w:val="24"/>
          <w:szCs w:val="24"/>
        </w:rPr>
        <w:t>）复合材料许用值与底层数据关联关系研究</w:t>
      </w:r>
    </w:p>
    <w:p w14:paraId="0AA5DC93"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开展基于试验数据的复合材料许用值与底层数据关联分析，梳理复合材料许用值与工艺（孔隙率、树脂含量等）、材料属性（单层厚度、纤维单位面积重量等）、载荷、环境、铺层、力学特性等相关影响参数，形成复合材料许用值与底层数据关联矩阵；</w:t>
      </w:r>
    </w:p>
    <w:p w14:paraId="180B9ECA"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b</w:t>
      </w:r>
      <w:r>
        <w:rPr>
          <w:rFonts w:ascii="宋体" w:hAnsi="宋体" w:cs="宋体" w:hint="eastAsia"/>
          <w:sz w:val="24"/>
          <w:szCs w:val="24"/>
        </w:rPr>
        <w:t>）复合材料许用值试验数据关联模型构建技术研究；</w:t>
      </w:r>
    </w:p>
    <w:p w14:paraId="10D76561"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rPr>
        <w:t>基于试验大数据，采用数据驱动和逆向设计理念，结合训练数据开展</w:t>
      </w:r>
      <w:r>
        <w:rPr>
          <w:rFonts w:ascii="宋体" w:hAnsi="宋体" w:cs="宋体"/>
          <w:sz w:val="24"/>
        </w:rPr>
        <w:t>复合材料</w:t>
      </w:r>
      <w:r>
        <w:rPr>
          <w:rFonts w:ascii="宋体" w:hAnsi="宋体" w:cs="宋体" w:hint="eastAsia"/>
          <w:sz w:val="24"/>
        </w:rPr>
        <w:t>许用值预测与分析代理模型建模研究，通过测试数据对模型进行自适应建模和适用性验证，进一步实现不同设计参数下的复材许用值预测分析</w:t>
      </w:r>
      <w:r>
        <w:rPr>
          <w:rFonts w:ascii="宋体" w:hAnsi="宋体" w:cs="宋体" w:hint="eastAsia"/>
          <w:sz w:val="24"/>
          <w:szCs w:val="24"/>
        </w:rPr>
        <w:t>；</w:t>
      </w:r>
    </w:p>
    <w:p w14:paraId="32590458"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c</w:t>
      </w:r>
      <w:r>
        <w:rPr>
          <w:rFonts w:ascii="宋体" w:hAnsi="宋体" w:cs="宋体" w:hint="eastAsia"/>
          <w:sz w:val="24"/>
          <w:szCs w:val="24"/>
        </w:rPr>
        <w:t>）复合材料许用值关联参数影响性分析研究</w:t>
      </w:r>
    </w:p>
    <w:p w14:paraId="1C087019"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rPr>
        <w:t>采用数值模拟、近似解析等技术手段，探究关联参数对</w:t>
      </w:r>
      <w:r>
        <w:rPr>
          <w:rFonts w:ascii="宋体" w:hAnsi="宋体" w:cs="宋体"/>
          <w:sz w:val="24"/>
        </w:rPr>
        <w:t>复合材料</w:t>
      </w:r>
      <w:r>
        <w:rPr>
          <w:rFonts w:ascii="宋体" w:hAnsi="宋体" w:cs="宋体" w:hint="eastAsia"/>
          <w:sz w:val="24"/>
        </w:rPr>
        <w:t>许用值的影响，为复合材料设计与制造提供输入参考</w:t>
      </w:r>
      <w:r>
        <w:rPr>
          <w:rFonts w:ascii="宋体" w:hAnsi="宋体" w:cs="宋体" w:hint="eastAsia"/>
          <w:sz w:val="24"/>
          <w:szCs w:val="24"/>
        </w:rPr>
        <w:t>；</w:t>
      </w:r>
    </w:p>
    <w:p w14:paraId="0AC1378B"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d</w:t>
      </w:r>
      <w:r>
        <w:rPr>
          <w:rFonts w:ascii="宋体" w:hAnsi="宋体" w:cs="宋体" w:hint="eastAsia"/>
          <w:sz w:val="24"/>
          <w:szCs w:val="24"/>
        </w:rPr>
        <w:t>）复合材料许用值智能预测与分析程序代码封装集成</w:t>
      </w:r>
    </w:p>
    <w:p w14:paraId="317C7569"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rPr>
        <w:t>针对涵盖工艺性能、材料属性、载荷、环境、铺层、力学特性等参数的复材许用值数据，建立复合材料许用值数据库，针对不同特点的试验数据自适应选取合适的建模技术，实现复合材料许用值智能预测与分析程序代码封装集成，通过典型</w:t>
      </w:r>
      <w:r>
        <w:rPr>
          <w:rFonts w:ascii="宋体" w:hAnsi="宋体" w:cs="宋体"/>
          <w:sz w:val="24"/>
        </w:rPr>
        <w:t>复合材料</w:t>
      </w:r>
      <w:r>
        <w:rPr>
          <w:rFonts w:ascii="宋体" w:hAnsi="宋体" w:cs="宋体" w:hint="eastAsia"/>
          <w:sz w:val="24"/>
        </w:rPr>
        <w:t>许用值预测分析进行示范性应用验证</w:t>
      </w:r>
      <w:r>
        <w:rPr>
          <w:rFonts w:ascii="宋体" w:hAnsi="宋体" w:cs="宋体" w:hint="eastAsia"/>
          <w:sz w:val="24"/>
          <w:szCs w:val="24"/>
        </w:rPr>
        <w:t>。</w:t>
      </w:r>
    </w:p>
    <w:p w14:paraId="0EB1138A" w14:textId="77777777" w:rsidR="00AB70D2" w:rsidRDefault="00813869">
      <w:pPr>
        <w:numPr>
          <w:ilvl w:val="0"/>
          <w:numId w:val="39"/>
        </w:numPr>
        <w:spacing w:line="440" w:lineRule="exact"/>
        <w:rPr>
          <w:rFonts w:ascii="宋体" w:hAnsi="宋体" w:cs="宋体"/>
          <w:b/>
          <w:bCs/>
          <w:sz w:val="24"/>
          <w:szCs w:val="24"/>
        </w:rPr>
      </w:pPr>
      <w:r>
        <w:rPr>
          <w:rFonts w:ascii="宋体" w:hAnsi="宋体" w:cs="宋体" w:hint="eastAsia"/>
          <w:b/>
          <w:bCs/>
          <w:sz w:val="24"/>
          <w:szCs w:val="24"/>
        </w:rPr>
        <w:t>预期成果</w:t>
      </w:r>
    </w:p>
    <w:p w14:paraId="3A47592B"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）复合材料许用值智能预测与分析程序代码；</w:t>
      </w:r>
    </w:p>
    <w:p w14:paraId="5E349DC3"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）基</w:t>
      </w:r>
      <w:r>
        <w:rPr>
          <w:rFonts w:ascii="宋体" w:hAnsi="宋体" w:cs="宋体" w:hint="eastAsia"/>
          <w:sz w:val="24"/>
          <w:szCs w:val="24"/>
        </w:rPr>
        <w:t>于试验大数据的复合材料许用值智能预测与分析研究报告至少</w:t>
      </w:r>
      <w:r>
        <w:rPr>
          <w:rFonts w:ascii="宋体" w:hAnsi="宋体" w:cs="宋体" w:hint="eastAsia"/>
          <w:sz w:val="24"/>
          <w:szCs w:val="24"/>
        </w:rPr>
        <w:t>4</w:t>
      </w:r>
      <w:r>
        <w:rPr>
          <w:rFonts w:ascii="宋体" w:hAnsi="宋体" w:cs="宋体" w:hint="eastAsia"/>
          <w:sz w:val="24"/>
          <w:szCs w:val="24"/>
        </w:rPr>
        <w:t>篇；</w:t>
      </w:r>
    </w:p>
    <w:p w14:paraId="23952532"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）发表论文</w:t>
      </w:r>
      <w:r>
        <w:rPr>
          <w:rFonts w:ascii="宋体" w:hAnsi="宋体" w:cs="宋体" w:hint="eastAsia"/>
          <w:sz w:val="24"/>
          <w:szCs w:val="24"/>
        </w:rPr>
        <w:t>2</w:t>
      </w:r>
      <w:r>
        <w:rPr>
          <w:rFonts w:ascii="宋体" w:hAnsi="宋体" w:cs="宋体" w:hint="eastAsia"/>
          <w:sz w:val="24"/>
          <w:szCs w:val="24"/>
        </w:rPr>
        <w:t>篇及以上，申请专利</w:t>
      </w:r>
      <w:r>
        <w:rPr>
          <w:rFonts w:ascii="宋体" w:hAnsi="宋体" w:cs="宋体" w:hint="eastAsia"/>
          <w:sz w:val="24"/>
          <w:szCs w:val="24"/>
        </w:rPr>
        <w:t>1</w:t>
      </w:r>
      <w:r>
        <w:rPr>
          <w:rFonts w:ascii="宋体" w:hAnsi="宋体" w:cs="宋体" w:hint="eastAsia"/>
          <w:sz w:val="24"/>
          <w:szCs w:val="24"/>
        </w:rPr>
        <w:t>项及以上。</w:t>
      </w:r>
    </w:p>
    <w:p w14:paraId="2BC0C376" w14:textId="77777777" w:rsidR="00AB70D2" w:rsidRDefault="00813869">
      <w:pPr>
        <w:numPr>
          <w:ilvl w:val="0"/>
          <w:numId w:val="39"/>
        </w:numPr>
        <w:spacing w:line="360" w:lineRule="auto"/>
        <w:rPr>
          <w:rFonts w:ascii="宋体" w:hAnsi="宋体" w:cs="宋体"/>
          <w:b/>
          <w:bCs/>
          <w:sz w:val="24"/>
          <w:szCs w:val="24"/>
        </w:rPr>
      </w:pPr>
      <w:r>
        <w:rPr>
          <w:rFonts w:ascii="宋体" w:hAnsi="宋体" w:cs="宋体" w:hint="eastAsia"/>
          <w:b/>
          <w:bCs/>
          <w:sz w:val="24"/>
          <w:szCs w:val="24"/>
        </w:rPr>
        <w:t>建议研究周期</w:t>
      </w:r>
    </w:p>
    <w:p w14:paraId="1D17469C" w14:textId="47BDE0CC" w:rsidR="00AB70D2" w:rsidRPr="00036E4A" w:rsidRDefault="00813869">
      <w:pPr>
        <w:pStyle w:val="a0"/>
        <w:jc w:val="left"/>
      </w:pPr>
      <w:r>
        <w:rPr>
          <w:rFonts w:hint="eastAsia"/>
        </w:rPr>
        <w:t xml:space="preserve">   </w:t>
      </w:r>
      <w:r w:rsidRPr="00036E4A">
        <w:rPr>
          <w:rFonts w:hint="eastAsia"/>
        </w:rPr>
        <w:t xml:space="preserve"> </w:t>
      </w:r>
      <w:r w:rsidRPr="00036E4A">
        <w:rPr>
          <w:rFonts w:ascii="宋体" w:hAnsi="宋体" w:cs="宋体" w:hint="eastAsia"/>
          <w:iCs/>
          <w:sz w:val="24"/>
          <w:szCs w:val="24"/>
        </w:rPr>
        <w:t>24</w:t>
      </w:r>
      <w:r w:rsidRPr="00036E4A">
        <w:rPr>
          <w:rFonts w:ascii="宋体" w:hAnsi="宋体" w:cs="宋体" w:hint="eastAsia"/>
          <w:iCs/>
          <w:sz w:val="24"/>
          <w:szCs w:val="24"/>
        </w:rPr>
        <w:t>个月</w:t>
      </w:r>
      <w:r w:rsidR="00036E4A" w:rsidRPr="00036E4A">
        <w:rPr>
          <w:rFonts w:ascii="宋体" w:hAnsi="宋体" w:cs="宋体" w:hint="eastAsia"/>
          <w:iCs/>
          <w:sz w:val="24"/>
          <w:szCs w:val="24"/>
        </w:rPr>
        <w:t>。</w:t>
      </w:r>
    </w:p>
    <w:p w14:paraId="20FC7FC1" w14:textId="77777777" w:rsidR="00AB70D2" w:rsidRDefault="00813869">
      <w:pPr>
        <w:numPr>
          <w:ilvl w:val="0"/>
          <w:numId w:val="39"/>
        </w:numPr>
        <w:spacing w:line="360" w:lineRule="auto"/>
        <w:rPr>
          <w:rFonts w:ascii="宋体" w:hAnsi="宋体" w:cs="宋体"/>
          <w:b/>
          <w:bCs/>
          <w:sz w:val="24"/>
          <w:szCs w:val="24"/>
        </w:rPr>
      </w:pPr>
      <w:r>
        <w:rPr>
          <w:rFonts w:ascii="宋体" w:hAnsi="宋体" w:cs="宋体" w:hint="eastAsia"/>
          <w:b/>
          <w:bCs/>
          <w:sz w:val="24"/>
          <w:szCs w:val="24"/>
        </w:rPr>
        <w:lastRenderedPageBreak/>
        <w:t>所需研究经费</w:t>
      </w:r>
    </w:p>
    <w:p w14:paraId="11BDC19E"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总额</w:t>
      </w:r>
      <w:r>
        <w:rPr>
          <w:rFonts w:ascii="宋体" w:hAnsi="宋体" w:cs="宋体" w:hint="eastAsia"/>
          <w:iCs/>
          <w:sz w:val="24"/>
          <w:szCs w:val="24"/>
        </w:rPr>
        <w:t>50</w:t>
      </w:r>
      <w:r>
        <w:rPr>
          <w:rFonts w:ascii="宋体" w:hAnsi="宋体" w:cs="宋体" w:hint="eastAsia"/>
          <w:sz w:val="24"/>
          <w:szCs w:val="24"/>
        </w:rPr>
        <w:t>万元。</w:t>
      </w:r>
    </w:p>
    <w:p w14:paraId="37B98E36" w14:textId="77777777" w:rsidR="00AB70D2" w:rsidRDefault="00813869">
      <w:pPr>
        <w:pStyle w:val="a5"/>
      </w:pPr>
      <w:r>
        <w:rPr>
          <w:rFonts w:hint="eastAsia"/>
        </w:rPr>
        <w:br w:type="page"/>
      </w:r>
    </w:p>
    <w:p w14:paraId="64916FDA" w14:textId="77777777" w:rsidR="00AB70D2" w:rsidRDefault="00813869">
      <w:pPr>
        <w:pStyle w:val="1"/>
        <w:numPr>
          <w:ilvl w:val="0"/>
          <w:numId w:val="1"/>
        </w:numPr>
      </w:pPr>
      <w:bookmarkStart w:id="36" w:name="_Toc26630"/>
      <w:bookmarkStart w:id="37" w:name="_Toc17444"/>
      <w:r>
        <w:rPr>
          <w:rFonts w:hint="eastAsia"/>
        </w:rPr>
        <w:lastRenderedPageBreak/>
        <w:t>碳纤维复合材料结构冲击损伤智能识别与修理方案快速建模工具开发研究</w:t>
      </w:r>
      <w:bookmarkEnd w:id="36"/>
      <w:bookmarkEnd w:id="37"/>
    </w:p>
    <w:p w14:paraId="3A7CEDEA" w14:textId="77777777" w:rsidR="00AB70D2" w:rsidRDefault="00813869">
      <w:pPr>
        <w:numPr>
          <w:ilvl w:val="0"/>
          <w:numId w:val="40"/>
        </w:numPr>
        <w:spacing w:line="440" w:lineRule="exact"/>
        <w:rPr>
          <w:rFonts w:ascii="宋体" w:hAnsi="宋体" w:cs="宋体"/>
          <w:b/>
          <w:bCs/>
          <w:sz w:val="24"/>
          <w:szCs w:val="24"/>
        </w:rPr>
      </w:pPr>
      <w:r>
        <w:rPr>
          <w:rFonts w:ascii="宋体" w:hAnsi="宋体" w:cs="宋体" w:hint="eastAsia"/>
          <w:b/>
          <w:bCs/>
          <w:sz w:val="24"/>
          <w:szCs w:val="24"/>
        </w:rPr>
        <w:t>项目背景</w:t>
      </w:r>
    </w:p>
    <w:p w14:paraId="65BFFD2D"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民用航空器运营过程中，在砂石、维修工具坠落等导致的冲击作用下，碳纤维复合材料结构容易出现脱胶、撕裂、撞击损伤等内部缺陷。现代大型民用飞机设计、制造成本高昂，尤其对于一次成型的大型碳纤维复合材料主承力结构，更换的成本十分昂贵。而碳纤维复合材料结构的冲击损伤绝大多数具有局部性和多发性的特点。减少部件更换率，对受损部位进行局部修理是保证安全、降低碳纤维复合材料结构使用成本的最经济、最有效的方法。相关调研结果表明，阻碍碳纤维复合材料进一步应用的主要问题之一是碳纤维复合材料的原位冲击损伤分析与修理问题，其中，包括冲击</w:t>
      </w:r>
      <w:r>
        <w:rPr>
          <w:rFonts w:ascii="宋体" w:hAnsi="宋体" w:cs="宋体" w:hint="eastAsia"/>
          <w:sz w:val="24"/>
          <w:szCs w:val="24"/>
        </w:rPr>
        <w:t>损伤检测与评估、修理方法、修理后强度评价等具体问题。就目前而言，国内在航空碳纤维复合材料结构的冲击损伤分析和修理方面尚缺少比较快速、经济的解决方案。</w:t>
      </w:r>
    </w:p>
    <w:p w14:paraId="11609904" w14:textId="77777777" w:rsidR="00AB70D2" w:rsidRDefault="00813869">
      <w:pPr>
        <w:numPr>
          <w:ilvl w:val="0"/>
          <w:numId w:val="40"/>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41DAF6FC"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复合材料结构损伤与修理</w:t>
      </w:r>
    </w:p>
    <w:p w14:paraId="0841F4CC" w14:textId="77777777" w:rsidR="00AB70D2" w:rsidRDefault="00813869">
      <w:pPr>
        <w:numPr>
          <w:ilvl w:val="0"/>
          <w:numId w:val="40"/>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6558E204" w14:textId="77777777" w:rsidR="00AB70D2" w:rsidRDefault="00813869">
      <w:pPr>
        <w:spacing w:line="360" w:lineRule="auto"/>
        <w:ind w:firstLineChars="200" w:firstLine="482"/>
        <w:rPr>
          <w:rFonts w:ascii="宋体" w:hAnsi="宋体" w:cs="宋体"/>
          <w:b/>
          <w:bCs/>
          <w:color w:val="FF0000"/>
          <w:sz w:val="24"/>
          <w:szCs w:val="24"/>
        </w:rPr>
      </w:pPr>
      <w:r>
        <w:rPr>
          <w:rFonts w:ascii="宋体" w:hAnsi="宋体" w:cs="宋体" w:hint="eastAsia"/>
          <w:b/>
          <w:bCs/>
          <w:sz w:val="24"/>
          <w:szCs w:val="24"/>
        </w:rPr>
        <w:t>项目目标：</w:t>
      </w:r>
      <w:r>
        <w:rPr>
          <w:rFonts w:ascii="宋体" w:hAnsi="宋体" w:cs="宋体" w:hint="eastAsia"/>
          <w:b/>
          <w:bCs/>
          <w:color w:val="FF0000"/>
          <w:sz w:val="24"/>
          <w:szCs w:val="24"/>
        </w:rPr>
        <w:t xml:space="preserve"> </w:t>
      </w:r>
    </w:p>
    <w:p w14:paraId="1DE39E3A" w14:textId="77777777" w:rsidR="00AB70D2" w:rsidRDefault="00813869">
      <w:pPr>
        <w:pStyle w:val="msolistparagraph0"/>
        <w:widowControl/>
        <w:numPr>
          <w:ilvl w:val="0"/>
          <w:numId w:val="41"/>
        </w:numPr>
        <w:spacing w:line="360" w:lineRule="auto"/>
        <w:ind w:firstLineChars="0"/>
        <w:rPr>
          <w:rFonts w:ascii="宋体" w:hAnsi="宋体" w:cs="宋体"/>
          <w:color w:val="000000"/>
          <w:sz w:val="24"/>
        </w:rPr>
      </w:pPr>
      <w:r>
        <w:rPr>
          <w:rFonts w:ascii="宋体" w:hAnsi="宋体" w:cs="宋体" w:hint="eastAsia"/>
          <w:color w:val="000000"/>
          <w:sz w:val="24"/>
        </w:rPr>
        <w:t>针对冲击后碳纤维复合材料结构，基于传感器网络数据的冲击损伤快速识别方法，准确获取冲击损伤类别、位置和形状等信息；</w:t>
      </w:r>
    </w:p>
    <w:p w14:paraId="4039EAB1" w14:textId="77777777" w:rsidR="00AB70D2" w:rsidRDefault="00813869">
      <w:pPr>
        <w:pStyle w:val="msolistparagraph0"/>
        <w:widowControl/>
        <w:numPr>
          <w:ilvl w:val="0"/>
          <w:numId w:val="41"/>
        </w:numPr>
        <w:spacing w:line="360" w:lineRule="auto"/>
        <w:ind w:firstLineChars="0"/>
        <w:rPr>
          <w:rFonts w:ascii="宋体" w:hAnsi="宋体" w:cs="宋体"/>
          <w:color w:val="000000"/>
          <w:sz w:val="24"/>
        </w:rPr>
      </w:pPr>
      <w:r>
        <w:rPr>
          <w:rFonts w:ascii="宋体" w:hAnsi="宋体" w:cs="宋体" w:hint="eastAsia"/>
          <w:color w:val="000000"/>
          <w:sz w:val="24"/>
        </w:rPr>
        <w:t>基于收集到的数据对冲击后碳纤维复合材料结构中冲击损伤进行识别，可根据给定的冲击损伤限制，快速给出是否需要修理的判断；</w:t>
      </w:r>
    </w:p>
    <w:p w14:paraId="08ED570E" w14:textId="77777777" w:rsidR="00AB70D2" w:rsidRDefault="00813869">
      <w:pPr>
        <w:pStyle w:val="msolistparagraph0"/>
        <w:widowControl/>
        <w:numPr>
          <w:ilvl w:val="0"/>
          <w:numId w:val="41"/>
        </w:numPr>
        <w:spacing w:line="360" w:lineRule="auto"/>
        <w:ind w:firstLineChars="0"/>
        <w:rPr>
          <w:rFonts w:ascii="宋体" w:hAnsi="宋体" w:cs="宋体"/>
          <w:color w:val="000000"/>
          <w:sz w:val="24"/>
        </w:rPr>
      </w:pPr>
      <w:r>
        <w:rPr>
          <w:rFonts w:ascii="宋体" w:hAnsi="宋体" w:cs="宋体" w:hint="eastAsia"/>
          <w:color w:val="000000"/>
          <w:sz w:val="24"/>
        </w:rPr>
        <w:t>对需要进行修理的冲击损伤，实现几何重建，进一步建立冲击损伤区域的精细化有限元模型，根据给定的分析方法对冲击损伤程度进行快速评估，支持修理方案的制定。</w:t>
      </w:r>
    </w:p>
    <w:p w14:paraId="143163E5" w14:textId="77777777" w:rsidR="00AB70D2" w:rsidRDefault="00813869">
      <w:pPr>
        <w:pStyle w:val="msolistparagraph0"/>
        <w:widowControl/>
        <w:numPr>
          <w:ilvl w:val="0"/>
          <w:numId w:val="41"/>
        </w:numPr>
        <w:spacing w:line="360" w:lineRule="auto"/>
        <w:ind w:firstLineChars="0"/>
        <w:rPr>
          <w:rFonts w:ascii="宋体" w:hAnsi="宋体" w:cs="宋体"/>
          <w:color w:val="000000"/>
          <w:sz w:val="24"/>
        </w:rPr>
      </w:pPr>
      <w:r>
        <w:rPr>
          <w:rFonts w:ascii="宋体" w:hAnsi="宋体" w:cs="宋体" w:hint="eastAsia"/>
          <w:color w:val="000000"/>
          <w:sz w:val="24"/>
        </w:rPr>
        <w:t>在已建立的冲击损伤区域有限元模型的基础上，可实现修理方案的</w:t>
      </w:r>
      <w:r>
        <w:rPr>
          <w:rFonts w:ascii="宋体" w:hAnsi="宋体" w:cs="宋体" w:hint="eastAsia"/>
          <w:color w:val="000000"/>
          <w:sz w:val="24"/>
          <w:lang w:bidi="ar"/>
        </w:rPr>
        <w:t>快速建模</w:t>
      </w:r>
      <w:r>
        <w:rPr>
          <w:rFonts w:ascii="宋体" w:hAnsi="宋体" w:cs="宋体" w:hint="eastAsia"/>
          <w:color w:val="000000"/>
          <w:sz w:val="24"/>
          <w:lang w:bidi="ar"/>
        </w:rPr>
        <w:t>。</w:t>
      </w:r>
    </w:p>
    <w:p w14:paraId="45D1F752" w14:textId="77777777" w:rsidR="00AB70D2" w:rsidRDefault="00813869">
      <w:pPr>
        <w:spacing w:line="360" w:lineRule="auto"/>
        <w:ind w:firstLineChars="200" w:firstLine="482"/>
        <w:rPr>
          <w:rFonts w:ascii="宋体" w:hAnsi="宋体" w:cs="宋体"/>
          <w:b/>
          <w:bCs/>
          <w:sz w:val="24"/>
          <w:szCs w:val="24"/>
        </w:rPr>
      </w:pPr>
      <w:r>
        <w:rPr>
          <w:rFonts w:ascii="宋体" w:hAnsi="宋体" w:cs="宋体" w:hint="eastAsia"/>
          <w:b/>
          <w:bCs/>
          <w:sz w:val="24"/>
          <w:szCs w:val="24"/>
        </w:rPr>
        <w:t>技术指标：</w:t>
      </w:r>
    </w:p>
    <w:p w14:paraId="2309E84C" w14:textId="77777777" w:rsidR="00AB70D2" w:rsidRDefault="00813869">
      <w:pPr>
        <w:pStyle w:val="a8"/>
        <w:numPr>
          <w:ilvl w:val="0"/>
          <w:numId w:val="42"/>
        </w:numPr>
        <w:spacing w:line="360" w:lineRule="auto"/>
        <w:ind w:firstLineChars="0"/>
        <w:rPr>
          <w:rFonts w:ascii="宋体" w:hAnsi="宋体" w:cs="宋体"/>
          <w:sz w:val="24"/>
          <w:szCs w:val="24"/>
        </w:rPr>
      </w:pPr>
      <w:r>
        <w:rPr>
          <w:rFonts w:ascii="宋体" w:hAnsi="宋体" w:cs="宋体" w:hint="eastAsia"/>
          <w:sz w:val="24"/>
          <w:szCs w:val="24"/>
        </w:rPr>
        <w:t>冲击损伤识别与重建精度不低于</w:t>
      </w:r>
      <w:r>
        <w:rPr>
          <w:rFonts w:ascii="宋体" w:hAnsi="宋体" w:cs="宋体" w:hint="eastAsia"/>
          <w:sz w:val="24"/>
          <w:szCs w:val="24"/>
        </w:rPr>
        <w:t>95%</w:t>
      </w:r>
      <w:r>
        <w:rPr>
          <w:rFonts w:ascii="宋体" w:hAnsi="宋体" w:cs="宋体" w:hint="eastAsia"/>
          <w:sz w:val="24"/>
          <w:szCs w:val="24"/>
        </w:rPr>
        <w:t>，损伤预测最小直径为</w:t>
      </w:r>
      <w:r>
        <w:rPr>
          <w:rFonts w:ascii="宋体" w:hAnsi="宋体" w:cs="宋体" w:hint="eastAsia"/>
          <w:sz w:val="24"/>
          <w:szCs w:val="24"/>
        </w:rPr>
        <w:t>3mm</w:t>
      </w:r>
      <w:r>
        <w:rPr>
          <w:rFonts w:ascii="宋体" w:hAnsi="宋体" w:cs="宋体" w:hint="eastAsia"/>
          <w:sz w:val="24"/>
          <w:szCs w:val="24"/>
        </w:rPr>
        <w:t>；</w:t>
      </w:r>
    </w:p>
    <w:p w14:paraId="4E21677A" w14:textId="77777777" w:rsidR="00AB70D2" w:rsidRDefault="00813869">
      <w:pPr>
        <w:pStyle w:val="a8"/>
        <w:numPr>
          <w:ilvl w:val="0"/>
          <w:numId w:val="42"/>
        </w:numPr>
        <w:spacing w:line="360" w:lineRule="auto"/>
        <w:ind w:firstLineChars="0"/>
        <w:rPr>
          <w:rFonts w:ascii="宋体" w:hAnsi="宋体" w:cs="宋体"/>
          <w:sz w:val="24"/>
          <w:szCs w:val="24"/>
        </w:rPr>
      </w:pPr>
      <w:r>
        <w:rPr>
          <w:rFonts w:ascii="宋体" w:hAnsi="宋体" w:cs="宋体" w:hint="eastAsia"/>
          <w:sz w:val="24"/>
          <w:szCs w:val="24"/>
        </w:rPr>
        <w:t>基于几何重构的含冲击损伤碳纤维复合材料结构模型与试验数据差异小于</w:t>
      </w:r>
      <w:r>
        <w:rPr>
          <w:rFonts w:ascii="宋体" w:hAnsi="宋体" w:cs="宋体" w:hint="eastAsia"/>
          <w:sz w:val="24"/>
          <w:szCs w:val="24"/>
        </w:rPr>
        <w:t>10%</w:t>
      </w:r>
      <w:r>
        <w:rPr>
          <w:rFonts w:ascii="宋体" w:hAnsi="宋体" w:cs="宋体" w:hint="eastAsia"/>
          <w:sz w:val="24"/>
          <w:szCs w:val="24"/>
        </w:rPr>
        <w:t>；</w:t>
      </w:r>
    </w:p>
    <w:p w14:paraId="728B922D" w14:textId="77777777" w:rsidR="00AB70D2" w:rsidRDefault="00813869">
      <w:pPr>
        <w:pStyle w:val="a8"/>
        <w:numPr>
          <w:ilvl w:val="0"/>
          <w:numId w:val="42"/>
        </w:numPr>
        <w:spacing w:line="360" w:lineRule="auto"/>
        <w:ind w:firstLineChars="0"/>
        <w:rPr>
          <w:rFonts w:ascii="宋体" w:hAnsi="宋体" w:cs="宋体"/>
          <w:sz w:val="24"/>
          <w:szCs w:val="24"/>
        </w:rPr>
      </w:pPr>
      <w:r>
        <w:rPr>
          <w:rFonts w:ascii="宋体" w:hAnsi="宋体" w:cs="宋体" w:hint="eastAsia"/>
          <w:sz w:val="24"/>
          <w:szCs w:val="24"/>
        </w:rPr>
        <w:lastRenderedPageBreak/>
        <w:t>碳纤维复合材料结构修理方</w:t>
      </w:r>
      <w:r>
        <w:rPr>
          <w:rFonts w:ascii="宋体" w:hAnsi="宋体" w:cs="宋体" w:hint="eastAsia"/>
          <w:sz w:val="24"/>
          <w:szCs w:val="24"/>
        </w:rPr>
        <w:t>案模型与试验数据差异小于</w:t>
      </w:r>
      <w:r>
        <w:rPr>
          <w:rFonts w:ascii="宋体" w:hAnsi="宋体" w:cs="宋体" w:hint="eastAsia"/>
          <w:sz w:val="24"/>
          <w:szCs w:val="24"/>
        </w:rPr>
        <w:t>10%</w:t>
      </w:r>
      <w:r>
        <w:rPr>
          <w:rFonts w:ascii="宋体" w:hAnsi="宋体" w:cs="宋体" w:hint="eastAsia"/>
          <w:sz w:val="24"/>
          <w:szCs w:val="24"/>
        </w:rPr>
        <w:t>。</w:t>
      </w:r>
    </w:p>
    <w:p w14:paraId="6F73C6E6" w14:textId="77777777" w:rsidR="00AB70D2" w:rsidRDefault="00813869">
      <w:pPr>
        <w:numPr>
          <w:ilvl w:val="0"/>
          <w:numId w:val="40"/>
        </w:numPr>
        <w:spacing w:line="440" w:lineRule="exact"/>
        <w:rPr>
          <w:rFonts w:ascii="宋体" w:hAnsi="宋体" w:cs="宋体"/>
          <w:b/>
          <w:bCs/>
          <w:sz w:val="24"/>
          <w:szCs w:val="24"/>
        </w:rPr>
      </w:pPr>
      <w:r>
        <w:rPr>
          <w:rFonts w:ascii="宋体" w:hAnsi="宋体" w:cs="宋体" w:hint="eastAsia"/>
          <w:b/>
          <w:bCs/>
          <w:sz w:val="24"/>
          <w:szCs w:val="24"/>
        </w:rPr>
        <w:t>主要研究内容</w:t>
      </w:r>
    </w:p>
    <w:p w14:paraId="47A25DD1"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lang w:bidi="ar"/>
        </w:rPr>
        <w:t>1</w:t>
      </w:r>
      <w:r>
        <w:rPr>
          <w:rFonts w:ascii="宋体" w:hAnsi="宋体" w:cs="宋体" w:hint="eastAsia"/>
          <w:sz w:val="24"/>
          <w:szCs w:val="24"/>
          <w:lang w:bidi="ar"/>
        </w:rPr>
        <w:t>）碳纤维复合材料结构的冲击损伤评估与三维重建技术；</w:t>
      </w:r>
    </w:p>
    <w:p w14:paraId="3AF5E2EF"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   -</w:t>
      </w:r>
      <w:r>
        <w:rPr>
          <w:rFonts w:ascii="宋体" w:hAnsi="宋体" w:cs="宋体" w:hint="eastAsia"/>
          <w:sz w:val="24"/>
          <w:szCs w:val="24"/>
          <w:lang w:bidi="ar"/>
        </w:rPr>
        <w:t>研究基于无损检测数据的冲击损伤类别、位置和形状快速识别方法</w:t>
      </w:r>
    </w:p>
    <w:p w14:paraId="060FB3A9"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   -</w:t>
      </w:r>
      <w:r>
        <w:rPr>
          <w:rFonts w:ascii="宋体" w:hAnsi="宋体" w:cs="宋体" w:hint="eastAsia"/>
          <w:sz w:val="24"/>
          <w:szCs w:val="24"/>
          <w:lang w:bidi="ar"/>
        </w:rPr>
        <w:t>研究基于无损检测数据的冲击损伤三维几何重建算法</w:t>
      </w:r>
    </w:p>
    <w:p w14:paraId="236BFCCA"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   -</w:t>
      </w:r>
      <w:r>
        <w:rPr>
          <w:rFonts w:ascii="宋体" w:hAnsi="宋体" w:cs="宋体" w:hint="eastAsia"/>
          <w:sz w:val="24"/>
          <w:szCs w:val="24"/>
          <w:lang w:bidi="ar"/>
        </w:rPr>
        <w:t>研究冲击损伤对碳纤维复合材料结构承载能力的削弱机制</w:t>
      </w:r>
    </w:p>
    <w:p w14:paraId="00CD932D"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lang w:bidi="ar"/>
        </w:rPr>
        <w:t>2</w:t>
      </w:r>
      <w:r>
        <w:rPr>
          <w:rFonts w:ascii="宋体" w:hAnsi="宋体" w:cs="宋体" w:hint="eastAsia"/>
          <w:sz w:val="24"/>
          <w:szCs w:val="24"/>
          <w:lang w:bidi="ar"/>
        </w:rPr>
        <w:t>）碳纤维复合材料冲击损伤限制与修理阈值研究；</w:t>
      </w:r>
    </w:p>
    <w:p w14:paraId="6993C4E4"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   -</w:t>
      </w:r>
      <w:r>
        <w:rPr>
          <w:rFonts w:ascii="宋体" w:hAnsi="宋体" w:cs="宋体" w:hint="eastAsia"/>
          <w:sz w:val="24"/>
          <w:szCs w:val="24"/>
          <w:lang w:bidi="ar"/>
        </w:rPr>
        <w:t>研究冲击损伤区域的精细化有限元模型建模方法</w:t>
      </w:r>
    </w:p>
    <w:p w14:paraId="64F54AB9"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   -</w:t>
      </w:r>
      <w:r>
        <w:rPr>
          <w:rFonts w:ascii="宋体" w:hAnsi="宋体" w:cs="宋体" w:hint="eastAsia"/>
          <w:sz w:val="24"/>
          <w:szCs w:val="24"/>
          <w:lang w:bidi="ar"/>
        </w:rPr>
        <w:t>研究冲击损伤后碳纤维复合材料结构剩余强度和刚度预测方法</w:t>
      </w:r>
    </w:p>
    <w:p w14:paraId="31409617"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   -</w:t>
      </w:r>
      <w:r>
        <w:rPr>
          <w:rFonts w:ascii="宋体" w:hAnsi="宋体" w:cs="宋体" w:hint="eastAsia"/>
          <w:sz w:val="24"/>
          <w:szCs w:val="24"/>
          <w:lang w:bidi="ar"/>
        </w:rPr>
        <w:t>根据剩余力学性能研究冲击损伤限制与修理阈值制定方法</w:t>
      </w:r>
    </w:p>
    <w:p w14:paraId="15CAC600"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lang w:bidi="ar"/>
        </w:rPr>
        <w:t>3</w:t>
      </w:r>
      <w:r>
        <w:rPr>
          <w:rFonts w:ascii="宋体" w:hAnsi="宋体" w:cs="宋体" w:hint="eastAsia"/>
          <w:sz w:val="24"/>
          <w:szCs w:val="24"/>
          <w:lang w:bidi="ar"/>
        </w:rPr>
        <w:t>）修复方案制定与快速建模技术。</w:t>
      </w:r>
    </w:p>
    <w:p w14:paraId="1F1AB915"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   -</w:t>
      </w:r>
      <w:r>
        <w:rPr>
          <w:rFonts w:ascii="宋体" w:hAnsi="宋体" w:cs="宋体" w:hint="eastAsia"/>
          <w:sz w:val="24"/>
          <w:szCs w:val="24"/>
          <w:lang w:bidi="ar"/>
        </w:rPr>
        <w:t>研究并对比冲击损伤类型和程度的典型修复方案</w:t>
      </w:r>
    </w:p>
    <w:p w14:paraId="5F3B0E41"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   -</w:t>
      </w:r>
      <w:r>
        <w:rPr>
          <w:rFonts w:ascii="宋体" w:hAnsi="宋体" w:cs="宋体" w:hint="eastAsia"/>
          <w:sz w:val="24"/>
          <w:szCs w:val="24"/>
          <w:lang w:bidi="ar"/>
        </w:rPr>
        <w:t>研究含冲击损伤碳纤维复合材料结构修理方案快速建模方法</w:t>
      </w:r>
    </w:p>
    <w:p w14:paraId="779EB338"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lang w:bidi="ar"/>
        </w:rPr>
        <w:t xml:space="preserve">   -</w:t>
      </w:r>
      <w:r>
        <w:rPr>
          <w:rFonts w:ascii="宋体" w:hAnsi="宋体" w:cs="宋体" w:hint="eastAsia"/>
          <w:sz w:val="24"/>
          <w:szCs w:val="24"/>
          <w:lang w:bidi="ar"/>
        </w:rPr>
        <w:t>碳纤维复合材料结构件修复后性能评价与实验验证</w:t>
      </w:r>
    </w:p>
    <w:p w14:paraId="1E4E62DB" w14:textId="77777777" w:rsidR="00AB70D2" w:rsidRDefault="00813869">
      <w:pPr>
        <w:numPr>
          <w:ilvl w:val="0"/>
          <w:numId w:val="40"/>
        </w:numPr>
        <w:spacing w:line="440" w:lineRule="exact"/>
        <w:rPr>
          <w:rFonts w:ascii="宋体" w:hAnsi="宋体" w:cs="宋体"/>
          <w:b/>
          <w:bCs/>
          <w:sz w:val="24"/>
          <w:szCs w:val="24"/>
        </w:rPr>
      </w:pPr>
      <w:r>
        <w:rPr>
          <w:rFonts w:ascii="宋体" w:hAnsi="宋体" w:cs="宋体" w:hint="eastAsia"/>
          <w:b/>
          <w:bCs/>
          <w:sz w:val="24"/>
          <w:szCs w:val="24"/>
        </w:rPr>
        <w:t>预期成果</w:t>
      </w:r>
    </w:p>
    <w:p w14:paraId="40333A9C" w14:textId="77777777" w:rsidR="00AB70D2" w:rsidRDefault="00813869">
      <w:pPr>
        <w:widowControl/>
        <w:numPr>
          <w:ilvl w:val="0"/>
          <w:numId w:val="43"/>
        </w:numPr>
        <w:spacing w:line="360" w:lineRule="auto"/>
        <w:rPr>
          <w:rFonts w:ascii="宋体" w:hAnsi="宋体" w:cs="宋体"/>
          <w:sz w:val="24"/>
          <w:szCs w:val="24"/>
        </w:rPr>
      </w:pPr>
      <w:r>
        <w:rPr>
          <w:rFonts w:ascii="宋体" w:hAnsi="宋体" w:cs="宋体" w:hint="eastAsia"/>
          <w:sz w:val="24"/>
          <w:szCs w:val="24"/>
          <w:lang w:bidi="ar"/>
        </w:rPr>
        <w:t>冲击损伤快速识别、评价、三维重建算法</w:t>
      </w:r>
      <w:r>
        <w:rPr>
          <w:rFonts w:ascii="宋体" w:hAnsi="宋体" w:cs="宋体" w:hint="eastAsia"/>
          <w:sz w:val="24"/>
          <w:szCs w:val="24"/>
          <w:lang w:bidi="ar"/>
        </w:rPr>
        <w:t>1</w:t>
      </w:r>
      <w:r>
        <w:rPr>
          <w:rFonts w:ascii="宋体" w:hAnsi="宋体" w:cs="宋体" w:hint="eastAsia"/>
          <w:sz w:val="24"/>
          <w:szCs w:val="24"/>
          <w:lang w:bidi="ar"/>
        </w:rPr>
        <w:t>套；</w:t>
      </w:r>
    </w:p>
    <w:p w14:paraId="085C3E5A" w14:textId="77777777" w:rsidR="00AB70D2" w:rsidRDefault="00813869">
      <w:pPr>
        <w:widowControl/>
        <w:numPr>
          <w:ilvl w:val="0"/>
          <w:numId w:val="43"/>
        </w:numPr>
        <w:spacing w:line="360" w:lineRule="auto"/>
        <w:rPr>
          <w:rFonts w:ascii="宋体" w:hAnsi="宋体" w:cs="宋体"/>
          <w:sz w:val="24"/>
          <w:szCs w:val="24"/>
        </w:rPr>
      </w:pPr>
      <w:r>
        <w:rPr>
          <w:rFonts w:ascii="宋体" w:hAnsi="宋体" w:cs="宋体" w:hint="eastAsia"/>
          <w:sz w:val="24"/>
          <w:szCs w:val="24"/>
          <w:lang w:bidi="ar"/>
        </w:rPr>
        <w:t>基于几何重构的含冲击损伤碳纤维复合材料结构快速建模工具</w:t>
      </w:r>
      <w:r>
        <w:rPr>
          <w:rFonts w:ascii="宋体" w:hAnsi="宋体" w:cs="宋体" w:hint="eastAsia"/>
          <w:sz w:val="24"/>
          <w:szCs w:val="24"/>
          <w:lang w:bidi="ar"/>
        </w:rPr>
        <w:t>1</w:t>
      </w:r>
      <w:r>
        <w:rPr>
          <w:rFonts w:ascii="宋体" w:hAnsi="宋体" w:cs="宋体" w:hint="eastAsia"/>
          <w:sz w:val="24"/>
          <w:szCs w:val="24"/>
          <w:lang w:bidi="ar"/>
        </w:rPr>
        <w:t>套；</w:t>
      </w:r>
    </w:p>
    <w:p w14:paraId="55D0C7B4" w14:textId="77777777" w:rsidR="00AB70D2" w:rsidRDefault="00813869">
      <w:pPr>
        <w:widowControl/>
        <w:numPr>
          <w:ilvl w:val="0"/>
          <w:numId w:val="43"/>
        </w:numPr>
        <w:spacing w:line="360" w:lineRule="auto"/>
        <w:rPr>
          <w:rFonts w:ascii="宋体" w:hAnsi="宋体" w:cs="宋体"/>
          <w:sz w:val="24"/>
          <w:szCs w:val="24"/>
        </w:rPr>
      </w:pPr>
      <w:r>
        <w:rPr>
          <w:rFonts w:ascii="宋体" w:hAnsi="宋体" w:cs="宋体" w:hint="eastAsia"/>
          <w:sz w:val="24"/>
          <w:szCs w:val="24"/>
          <w:lang w:bidi="ar"/>
        </w:rPr>
        <w:t>碳纤维复合材料结构修理方案快速建模工具</w:t>
      </w:r>
      <w:r>
        <w:rPr>
          <w:rFonts w:ascii="宋体" w:hAnsi="宋体" w:cs="宋体" w:hint="eastAsia"/>
          <w:sz w:val="24"/>
          <w:szCs w:val="24"/>
          <w:lang w:bidi="ar"/>
        </w:rPr>
        <w:t>1</w:t>
      </w:r>
      <w:r>
        <w:rPr>
          <w:rFonts w:ascii="宋体" w:hAnsi="宋体" w:cs="宋体" w:hint="eastAsia"/>
          <w:sz w:val="24"/>
          <w:szCs w:val="24"/>
          <w:lang w:bidi="ar"/>
        </w:rPr>
        <w:t>套；</w:t>
      </w:r>
    </w:p>
    <w:p w14:paraId="458A2965" w14:textId="77777777" w:rsidR="00AB70D2" w:rsidRDefault="00813869">
      <w:pPr>
        <w:numPr>
          <w:ilvl w:val="0"/>
          <w:numId w:val="40"/>
        </w:numPr>
        <w:spacing w:line="440" w:lineRule="exact"/>
        <w:rPr>
          <w:rFonts w:ascii="宋体" w:hAnsi="宋体" w:cs="宋体"/>
          <w:b/>
          <w:bCs/>
          <w:sz w:val="24"/>
          <w:szCs w:val="24"/>
        </w:rPr>
      </w:pPr>
      <w:r>
        <w:rPr>
          <w:rFonts w:ascii="宋体" w:hAnsi="宋体" w:cs="宋体" w:hint="eastAsia"/>
          <w:b/>
          <w:bCs/>
          <w:sz w:val="24"/>
          <w:szCs w:val="24"/>
        </w:rPr>
        <w:t>建议研究周期</w:t>
      </w:r>
    </w:p>
    <w:p w14:paraId="6062DBD6" w14:textId="0C8790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建议研究周期为</w:t>
      </w:r>
      <w:r>
        <w:rPr>
          <w:rFonts w:ascii="宋体" w:hAnsi="宋体" w:cs="宋体" w:hint="eastAsia"/>
          <w:sz w:val="24"/>
          <w:szCs w:val="24"/>
        </w:rPr>
        <w:t>24</w:t>
      </w:r>
      <w:r>
        <w:rPr>
          <w:rFonts w:ascii="宋体" w:hAnsi="宋体" w:cs="宋体" w:hint="eastAsia"/>
          <w:sz w:val="24"/>
          <w:szCs w:val="24"/>
        </w:rPr>
        <w:t>个月</w:t>
      </w:r>
      <w:r w:rsidR="00036E4A">
        <w:rPr>
          <w:rFonts w:ascii="宋体" w:hAnsi="宋体" w:cs="宋体" w:hint="eastAsia"/>
          <w:sz w:val="24"/>
          <w:szCs w:val="24"/>
        </w:rPr>
        <w:t>。</w:t>
      </w:r>
    </w:p>
    <w:p w14:paraId="4B9879E8" w14:textId="77777777" w:rsidR="00AB70D2" w:rsidRDefault="00813869">
      <w:pPr>
        <w:numPr>
          <w:ilvl w:val="0"/>
          <w:numId w:val="40"/>
        </w:numPr>
        <w:spacing w:line="440" w:lineRule="exact"/>
        <w:rPr>
          <w:rFonts w:ascii="宋体" w:hAnsi="宋体" w:cs="宋体"/>
          <w:b/>
          <w:bCs/>
          <w:sz w:val="24"/>
          <w:szCs w:val="24"/>
        </w:rPr>
      </w:pPr>
      <w:r>
        <w:rPr>
          <w:rFonts w:ascii="宋体" w:hAnsi="宋体" w:cs="宋体" w:hint="eastAsia"/>
          <w:b/>
          <w:bCs/>
          <w:sz w:val="24"/>
          <w:szCs w:val="24"/>
        </w:rPr>
        <w:t>所需研究经费</w:t>
      </w:r>
    </w:p>
    <w:p w14:paraId="338998F7"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总额</w:t>
      </w:r>
      <w:r>
        <w:rPr>
          <w:rFonts w:ascii="宋体" w:hAnsi="宋体" w:cs="宋体" w:hint="eastAsia"/>
          <w:sz w:val="24"/>
          <w:szCs w:val="24"/>
        </w:rPr>
        <w:t>50</w:t>
      </w:r>
      <w:r>
        <w:rPr>
          <w:rFonts w:ascii="宋体" w:hAnsi="宋体" w:cs="宋体" w:hint="eastAsia"/>
          <w:sz w:val="24"/>
          <w:szCs w:val="24"/>
        </w:rPr>
        <w:t>万元。</w:t>
      </w:r>
    </w:p>
    <w:p w14:paraId="40BE13D9" w14:textId="77777777" w:rsidR="00AB70D2" w:rsidRDefault="00813869">
      <w:pPr>
        <w:pStyle w:val="a5"/>
      </w:pPr>
      <w:r>
        <w:rPr>
          <w:rFonts w:hint="eastAsia"/>
        </w:rPr>
        <w:br w:type="page"/>
      </w:r>
    </w:p>
    <w:p w14:paraId="570C36AF" w14:textId="77777777" w:rsidR="00AB70D2" w:rsidRDefault="00813869">
      <w:pPr>
        <w:pStyle w:val="1"/>
        <w:numPr>
          <w:ilvl w:val="0"/>
          <w:numId w:val="1"/>
        </w:numPr>
      </w:pPr>
      <w:bookmarkStart w:id="38" w:name="_Toc19433"/>
      <w:bookmarkStart w:id="39" w:name="_Toc26332"/>
      <w:r>
        <w:rPr>
          <w:rFonts w:hint="eastAsia"/>
        </w:rPr>
        <w:lastRenderedPageBreak/>
        <w:t>液体成型机翼长桁干纤维预制体自动化制备工艺研究</w:t>
      </w:r>
      <w:bookmarkEnd w:id="38"/>
      <w:bookmarkEnd w:id="39"/>
    </w:p>
    <w:p w14:paraId="0A9AC306" w14:textId="77777777" w:rsidR="00AB70D2" w:rsidRDefault="00813869">
      <w:pPr>
        <w:numPr>
          <w:ilvl w:val="0"/>
          <w:numId w:val="44"/>
        </w:numPr>
        <w:spacing w:line="440" w:lineRule="exact"/>
        <w:rPr>
          <w:rFonts w:ascii="宋体" w:hAnsi="宋体" w:cs="宋体"/>
          <w:b/>
          <w:bCs/>
          <w:sz w:val="24"/>
          <w:szCs w:val="24"/>
        </w:rPr>
      </w:pPr>
      <w:r>
        <w:rPr>
          <w:rFonts w:ascii="宋体" w:hAnsi="宋体" w:cs="宋体" w:hint="eastAsia"/>
          <w:b/>
          <w:bCs/>
          <w:sz w:val="24"/>
          <w:szCs w:val="24"/>
        </w:rPr>
        <w:t>项目背景</w:t>
      </w:r>
    </w:p>
    <w:p w14:paraId="6E3882C9" w14:textId="77777777" w:rsidR="00AB70D2" w:rsidRDefault="0081386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干纤维自动铺放液体成型技术弥补了传统低成本液体成型技术在性能、精度及效率等方面的劣势，基本与“预浸料</w:t>
      </w:r>
      <w:r>
        <w:rPr>
          <w:rFonts w:ascii="宋体" w:hAnsi="宋体" w:cs="宋体" w:hint="eastAsia"/>
          <w:color w:val="000000"/>
          <w:sz w:val="24"/>
          <w:szCs w:val="24"/>
        </w:rPr>
        <w:t>+</w:t>
      </w:r>
      <w:r>
        <w:rPr>
          <w:rFonts w:ascii="宋体" w:hAnsi="宋体" w:cs="宋体" w:hint="eastAsia"/>
          <w:color w:val="000000"/>
          <w:sz w:val="24"/>
          <w:szCs w:val="24"/>
        </w:rPr>
        <w:t>热压罐”工艺性能相当，这使得其在型号主承力结构上的大范围应用成为可能，也逐渐成为高效低成本制造技术发展的重点方向。该技术已成功应用于俄罗斯</w:t>
      </w:r>
      <w:r>
        <w:rPr>
          <w:rFonts w:ascii="宋体" w:hAnsi="宋体" w:cs="宋体" w:hint="eastAsia"/>
          <w:color w:val="000000"/>
          <w:sz w:val="24"/>
          <w:szCs w:val="24"/>
        </w:rPr>
        <w:t>MS-21</w:t>
      </w:r>
      <w:r>
        <w:rPr>
          <w:rFonts w:ascii="宋体" w:hAnsi="宋体" w:cs="宋体" w:hint="eastAsia"/>
          <w:color w:val="000000"/>
          <w:sz w:val="24"/>
          <w:szCs w:val="24"/>
        </w:rPr>
        <w:t>机翼，空客也通过“明日之翼”项目积极推进机翼结构的干纤维自动铺放液体成型技术研究。中国商飞也拟在科技部项目和宽体型号项目支持下开展国产干纤维材料研制及机翼典型结构液体成型研究工作。亟需针对机翼壁板</w:t>
      </w:r>
      <w:r>
        <w:rPr>
          <w:rFonts w:ascii="宋体" w:hAnsi="宋体" w:cs="宋体" w:hint="eastAsia"/>
          <w:color w:val="000000"/>
          <w:sz w:val="24"/>
          <w:szCs w:val="24"/>
        </w:rPr>
        <w:t>T</w:t>
      </w:r>
      <w:r>
        <w:rPr>
          <w:rFonts w:ascii="宋体" w:hAnsi="宋体" w:cs="宋体" w:hint="eastAsia"/>
          <w:color w:val="000000"/>
          <w:sz w:val="24"/>
          <w:szCs w:val="24"/>
        </w:rPr>
        <w:t>型长桁</w:t>
      </w:r>
      <w:r>
        <w:rPr>
          <w:rFonts w:ascii="宋体" w:hAnsi="宋体" w:cs="宋体" w:hint="eastAsia"/>
          <w:color w:val="000000"/>
          <w:sz w:val="24"/>
          <w:szCs w:val="24"/>
        </w:rPr>
        <w:t>结构，突破干纤维自动化预成型装备及工艺技术，解决</w:t>
      </w:r>
      <w:r>
        <w:rPr>
          <w:rFonts w:ascii="宋体" w:hAnsi="宋体" w:cs="宋体" w:hint="eastAsia"/>
          <w:color w:val="000000"/>
          <w:sz w:val="24"/>
          <w:szCs w:val="24"/>
        </w:rPr>
        <w:t>T</w:t>
      </w:r>
      <w:r>
        <w:rPr>
          <w:rFonts w:ascii="宋体" w:hAnsi="宋体" w:cs="宋体" w:hint="eastAsia"/>
          <w:color w:val="000000"/>
          <w:sz w:val="24"/>
          <w:szCs w:val="24"/>
        </w:rPr>
        <w:t>型长桁干纤维预成型体的制备质量和效率问题，从而保障相关项目的顺利实施，为型号应用奠定基础。</w:t>
      </w:r>
    </w:p>
    <w:p w14:paraId="08FE4F69" w14:textId="77777777" w:rsidR="00AB70D2" w:rsidRDefault="00813869">
      <w:pPr>
        <w:numPr>
          <w:ilvl w:val="0"/>
          <w:numId w:val="44"/>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1F392253" w14:textId="77777777" w:rsidR="00AB70D2" w:rsidRDefault="0081386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复合材料结构制造</w:t>
      </w:r>
    </w:p>
    <w:p w14:paraId="6DE67FF3" w14:textId="77777777" w:rsidR="00AB70D2" w:rsidRDefault="00813869">
      <w:pPr>
        <w:numPr>
          <w:ilvl w:val="0"/>
          <w:numId w:val="44"/>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3EC77727" w14:textId="77777777" w:rsidR="00AB70D2" w:rsidRDefault="00813869">
      <w:pPr>
        <w:spacing w:line="360" w:lineRule="auto"/>
        <w:ind w:firstLineChars="200" w:firstLine="482"/>
        <w:rPr>
          <w:rFonts w:ascii="宋体" w:hAnsi="宋体" w:cs="宋体"/>
          <w:b/>
          <w:sz w:val="24"/>
          <w:szCs w:val="24"/>
        </w:rPr>
      </w:pPr>
      <w:r>
        <w:rPr>
          <w:rFonts w:ascii="宋体" w:hAnsi="宋体" w:cs="宋体" w:hint="eastAsia"/>
          <w:b/>
          <w:sz w:val="24"/>
          <w:szCs w:val="24"/>
        </w:rPr>
        <w:t>项目目标：</w:t>
      </w:r>
    </w:p>
    <w:p w14:paraId="0532DFF9" w14:textId="77777777" w:rsidR="00AB70D2" w:rsidRDefault="0081386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旨在针对</w:t>
      </w:r>
      <w:r>
        <w:rPr>
          <w:rFonts w:ascii="宋体" w:hAnsi="宋体" w:cs="宋体" w:hint="eastAsia"/>
          <w:color w:val="000000"/>
          <w:sz w:val="24"/>
          <w:szCs w:val="24"/>
        </w:rPr>
        <w:t>T</w:t>
      </w:r>
      <w:r>
        <w:rPr>
          <w:rFonts w:ascii="宋体" w:hAnsi="宋体" w:cs="宋体" w:hint="eastAsia"/>
          <w:color w:val="000000"/>
          <w:sz w:val="24"/>
          <w:szCs w:val="24"/>
        </w:rPr>
        <w:t>型长桁干纤维自动化预成型需求，改造并优化现有自动化预成型装备，并突破干纤维预成型体折弯及干纤维捻子条制造的工艺难题，掌握</w:t>
      </w:r>
      <w:r>
        <w:rPr>
          <w:rFonts w:ascii="宋体" w:hAnsi="宋体" w:cs="宋体" w:hint="eastAsia"/>
          <w:color w:val="000000"/>
          <w:sz w:val="24"/>
          <w:szCs w:val="24"/>
        </w:rPr>
        <w:t>T</w:t>
      </w:r>
      <w:r>
        <w:rPr>
          <w:rFonts w:ascii="宋体" w:hAnsi="宋体" w:cs="宋体" w:hint="eastAsia"/>
          <w:color w:val="000000"/>
          <w:sz w:val="24"/>
          <w:szCs w:val="24"/>
        </w:rPr>
        <w:t>型长桁干纤维自动化预成型装备技术和工艺方法，并建立工艺过程控制策略，形成可靠的干纤维自动化预成型工艺</w:t>
      </w:r>
      <w:r>
        <w:rPr>
          <w:rFonts w:ascii="宋体" w:hAnsi="宋体" w:cs="宋体" w:hint="eastAsia"/>
          <w:color w:val="000000"/>
          <w:sz w:val="24"/>
          <w:szCs w:val="24"/>
        </w:rPr>
        <w:t>指南或</w:t>
      </w:r>
      <w:r>
        <w:rPr>
          <w:rFonts w:ascii="宋体" w:hAnsi="宋体" w:cs="宋体" w:hint="eastAsia"/>
          <w:color w:val="000000"/>
          <w:sz w:val="24"/>
          <w:szCs w:val="24"/>
        </w:rPr>
        <w:t>规范，为高效自动化液体成型技术在民机主承力结构上的应用奠定装备和工艺基础。</w:t>
      </w:r>
    </w:p>
    <w:p w14:paraId="0BC70DE8" w14:textId="77777777" w:rsidR="00AB70D2" w:rsidRDefault="00813869">
      <w:pPr>
        <w:spacing w:line="360" w:lineRule="auto"/>
        <w:ind w:firstLineChars="200" w:firstLine="482"/>
        <w:rPr>
          <w:rFonts w:ascii="宋体" w:hAnsi="宋体" w:cs="宋体"/>
          <w:b/>
          <w:sz w:val="24"/>
          <w:szCs w:val="24"/>
        </w:rPr>
      </w:pPr>
      <w:r>
        <w:rPr>
          <w:rFonts w:ascii="宋体" w:hAnsi="宋体" w:cs="宋体" w:hint="eastAsia"/>
          <w:b/>
          <w:sz w:val="24"/>
          <w:szCs w:val="24"/>
        </w:rPr>
        <w:t>技术指标：</w:t>
      </w:r>
    </w:p>
    <w:p w14:paraId="6E6D2477" w14:textId="77777777" w:rsidR="00AB70D2" w:rsidRDefault="00813869">
      <w:pPr>
        <w:numPr>
          <w:ilvl w:val="0"/>
          <w:numId w:val="45"/>
        </w:num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T</w:t>
      </w:r>
      <w:r>
        <w:rPr>
          <w:rFonts w:ascii="宋体" w:hAnsi="宋体" w:cs="宋体" w:hint="eastAsia"/>
          <w:color w:val="000000"/>
          <w:sz w:val="24"/>
          <w:szCs w:val="24"/>
        </w:rPr>
        <w:t>型长桁干纤维自动化预成型装备：尺寸≥</w:t>
      </w:r>
      <w:r>
        <w:rPr>
          <w:rFonts w:ascii="宋体" w:hAnsi="宋体" w:cs="宋体" w:hint="eastAsia"/>
          <w:color w:val="000000"/>
          <w:sz w:val="24"/>
          <w:szCs w:val="24"/>
        </w:rPr>
        <w:t>1</w:t>
      </w:r>
      <w:r>
        <w:rPr>
          <w:rFonts w:ascii="宋体" w:hAnsi="宋体" w:cs="宋体" w:hint="eastAsia"/>
          <w:color w:val="000000"/>
          <w:sz w:val="24"/>
          <w:szCs w:val="24"/>
        </w:rPr>
        <w:t>m</w:t>
      </w:r>
      <w:r>
        <w:rPr>
          <w:rFonts w:ascii="宋体" w:hAnsi="宋体" w:cs="宋体" w:hint="eastAsia"/>
          <w:color w:val="000000"/>
          <w:sz w:val="24"/>
          <w:szCs w:val="24"/>
        </w:rPr>
        <w:t>，加热温度</w:t>
      </w:r>
      <w:r>
        <w:rPr>
          <w:rFonts w:ascii="宋体" w:hAnsi="宋体" w:cs="宋体" w:hint="eastAsia"/>
          <w:color w:val="000000"/>
          <w:sz w:val="24"/>
          <w:szCs w:val="24"/>
        </w:rPr>
        <w:t>可达到</w:t>
      </w:r>
      <w:r>
        <w:rPr>
          <w:rFonts w:ascii="宋体" w:hAnsi="宋体" w:cs="宋体" w:hint="eastAsia"/>
          <w:color w:val="000000"/>
          <w:sz w:val="24"/>
          <w:szCs w:val="24"/>
        </w:rPr>
        <w:t>15</w:t>
      </w:r>
      <w:r>
        <w:rPr>
          <w:rFonts w:ascii="宋体" w:hAnsi="宋体" w:cs="宋体" w:hint="eastAsia"/>
          <w:color w:val="000000"/>
          <w:sz w:val="24"/>
          <w:szCs w:val="24"/>
        </w:rPr>
        <w:t>0</w:t>
      </w:r>
      <w:r>
        <w:rPr>
          <w:rFonts w:ascii="宋体" w:hAnsi="宋体" w:cs="宋体" w:hint="eastAsia"/>
          <w:color w:val="000000"/>
          <w:sz w:val="24"/>
          <w:szCs w:val="24"/>
        </w:rPr>
        <w:t>℃，成型压力不小于</w:t>
      </w:r>
      <w:r>
        <w:rPr>
          <w:rFonts w:ascii="宋体" w:hAnsi="宋体" w:cs="宋体" w:hint="eastAsia"/>
          <w:color w:val="000000"/>
          <w:sz w:val="24"/>
          <w:szCs w:val="24"/>
        </w:rPr>
        <w:t>0.2MPa</w:t>
      </w:r>
      <w:r>
        <w:rPr>
          <w:rFonts w:ascii="宋体" w:hAnsi="宋体" w:cs="宋体" w:hint="eastAsia"/>
          <w:color w:val="000000"/>
          <w:sz w:val="24"/>
          <w:szCs w:val="24"/>
        </w:rPr>
        <w:t>，成型速率</w:t>
      </w:r>
      <w:r>
        <w:rPr>
          <w:rFonts w:ascii="宋体" w:hAnsi="宋体" w:cs="宋体" w:hint="eastAsia"/>
          <w:color w:val="000000"/>
          <w:sz w:val="24"/>
          <w:szCs w:val="24"/>
        </w:rPr>
        <w:t>1mm/min-50mm/min</w:t>
      </w:r>
      <w:r>
        <w:rPr>
          <w:rFonts w:ascii="宋体" w:hAnsi="宋体" w:cs="宋体" w:hint="eastAsia"/>
          <w:color w:val="000000"/>
          <w:sz w:val="24"/>
          <w:szCs w:val="24"/>
        </w:rPr>
        <w:t>连续可调；</w:t>
      </w:r>
    </w:p>
    <w:p w14:paraId="6C1CE95B" w14:textId="77777777" w:rsidR="00AB70D2" w:rsidRDefault="00813869">
      <w:pPr>
        <w:numPr>
          <w:ilvl w:val="0"/>
          <w:numId w:val="45"/>
        </w:num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T</w:t>
      </w:r>
      <w:r>
        <w:rPr>
          <w:rFonts w:ascii="宋体" w:hAnsi="宋体" w:cs="宋体" w:hint="eastAsia"/>
          <w:color w:val="000000"/>
          <w:sz w:val="24"/>
          <w:szCs w:val="24"/>
        </w:rPr>
        <w:t>型长桁干纤维自动化预成型效率：能够在</w:t>
      </w:r>
      <w:r>
        <w:rPr>
          <w:rFonts w:ascii="宋体" w:hAnsi="宋体" w:cs="宋体" w:hint="eastAsia"/>
          <w:color w:val="000000"/>
          <w:sz w:val="24"/>
          <w:szCs w:val="24"/>
        </w:rPr>
        <w:t>90min</w:t>
      </w:r>
      <w:r>
        <w:rPr>
          <w:rFonts w:ascii="宋体" w:hAnsi="宋体" w:cs="宋体" w:hint="eastAsia"/>
          <w:color w:val="000000"/>
          <w:sz w:val="24"/>
          <w:szCs w:val="24"/>
        </w:rPr>
        <w:t>以内完成</w:t>
      </w:r>
      <w:r>
        <w:rPr>
          <w:rFonts w:ascii="宋体" w:hAnsi="宋体" w:cs="宋体" w:hint="eastAsia"/>
          <w:color w:val="000000"/>
          <w:sz w:val="24"/>
          <w:szCs w:val="24"/>
        </w:rPr>
        <w:t>T</w:t>
      </w:r>
      <w:r>
        <w:rPr>
          <w:rFonts w:ascii="宋体" w:hAnsi="宋体" w:cs="宋体" w:hint="eastAsia"/>
          <w:color w:val="000000"/>
          <w:sz w:val="24"/>
          <w:szCs w:val="24"/>
        </w:rPr>
        <w:t>型长桁干纤维折弯及组合全过程；</w:t>
      </w:r>
    </w:p>
    <w:p w14:paraId="2C313947" w14:textId="77777777" w:rsidR="00AB70D2" w:rsidRDefault="00813869">
      <w:pPr>
        <w:numPr>
          <w:ilvl w:val="0"/>
          <w:numId w:val="45"/>
        </w:num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T</w:t>
      </w:r>
      <w:r>
        <w:rPr>
          <w:rFonts w:ascii="宋体" w:hAnsi="宋体" w:cs="宋体" w:hint="eastAsia"/>
          <w:color w:val="000000"/>
          <w:sz w:val="24"/>
          <w:szCs w:val="24"/>
        </w:rPr>
        <w:t>型长桁自动化预成型体及零件：无明显纤维屈曲、褶皱等缺陷；</w:t>
      </w:r>
    </w:p>
    <w:p w14:paraId="776F1DF3" w14:textId="77777777" w:rsidR="00AB70D2" w:rsidRDefault="00813869">
      <w:pPr>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w:t>
      </w:r>
      <w:r>
        <w:rPr>
          <w:rFonts w:ascii="宋体" w:hAnsi="宋体" w:cs="宋体" w:hint="eastAsia"/>
          <w:color w:val="000000"/>
          <w:sz w:val="24"/>
          <w:szCs w:val="24"/>
        </w:rPr>
        <w:t>）</w:t>
      </w:r>
      <w:r>
        <w:rPr>
          <w:rFonts w:ascii="宋体" w:hAnsi="宋体" w:cs="宋体" w:hint="eastAsia"/>
          <w:color w:val="000000"/>
          <w:sz w:val="24"/>
          <w:szCs w:val="24"/>
        </w:rPr>
        <w:t>T</w:t>
      </w:r>
      <w:r>
        <w:rPr>
          <w:rFonts w:ascii="宋体" w:hAnsi="宋体" w:cs="宋体" w:hint="eastAsia"/>
          <w:color w:val="000000"/>
          <w:sz w:val="24"/>
          <w:szCs w:val="24"/>
        </w:rPr>
        <w:t>型长桁零件：长度≥</w:t>
      </w:r>
      <w:r>
        <w:rPr>
          <w:rFonts w:ascii="宋体" w:hAnsi="宋体" w:cs="宋体" w:hint="eastAsia"/>
          <w:color w:val="000000"/>
          <w:sz w:val="24"/>
          <w:szCs w:val="24"/>
        </w:rPr>
        <w:t>1</w:t>
      </w:r>
      <w:r>
        <w:rPr>
          <w:rFonts w:ascii="宋体" w:hAnsi="宋体" w:cs="宋体" w:hint="eastAsia"/>
          <w:color w:val="000000"/>
          <w:sz w:val="24"/>
          <w:szCs w:val="24"/>
        </w:rPr>
        <w:t>m</w:t>
      </w:r>
      <w:r>
        <w:rPr>
          <w:rFonts w:ascii="宋体" w:hAnsi="宋体" w:cs="宋体" w:hint="eastAsia"/>
          <w:color w:val="000000"/>
          <w:sz w:val="24"/>
          <w:szCs w:val="24"/>
        </w:rPr>
        <w:t>，纤维体积含量</w:t>
      </w:r>
      <w:r>
        <w:rPr>
          <w:rFonts w:ascii="宋体" w:hAnsi="宋体" w:cs="宋体" w:hint="eastAsia"/>
          <w:color w:val="000000"/>
          <w:sz w:val="24"/>
          <w:szCs w:val="24"/>
        </w:rPr>
        <w:t>55%</w:t>
      </w:r>
      <w:r>
        <w:rPr>
          <w:rFonts w:ascii="宋体" w:hAnsi="宋体" w:cs="宋体" w:hint="eastAsia"/>
          <w:color w:val="000000"/>
          <w:sz w:val="24"/>
          <w:szCs w:val="24"/>
        </w:rPr>
        <w:t>±</w:t>
      </w:r>
      <w:r>
        <w:rPr>
          <w:rFonts w:ascii="宋体" w:hAnsi="宋体" w:cs="宋体" w:hint="eastAsia"/>
          <w:color w:val="000000"/>
          <w:sz w:val="24"/>
          <w:szCs w:val="24"/>
        </w:rPr>
        <w:t>2%</w:t>
      </w:r>
      <w:r>
        <w:rPr>
          <w:rFonts w:ascii="宋体" w:hAnsi="宋体" w:cs="宋体" w:hint="eastAsia"/>
          <w:color w:val="000000"/>
          <w:sz w:val="24"/>
          <w:szCs w:val="24"/>
        </w:rPr>
        <w:t>，孔隙率≤</w:t>
      </w:r>
      <w:r>
        <w:rPr>
          <w:rFonts w:ascii="宋体" w:hAnsi="宋体" w:cs="宋体" w:hint="eastAsia"/>
          <w:color w:val="000000"/>
          <w:sz w:val="24"/>
          <w:szCs w:val="24"/>
        </w:rPr>
        <w:t>1.5%</w:t>
      </w:r>
      <w:r>
        <w:rPr>
          <w:rFonts w:ascii="宋体" w:hAnsi="宋体" w:cs="宋体" w:hint="eastAsia"/>
          <w:color w:val="000000"/>
          <w:sz w:val="24"/>
          <w:szCs w:val="24"/>
        </w:rPr>
        <w:t>，同时满足单个缺陷面积不得大于</w:t>
      </w:r>
      <w:r>
        <w:rPr>
          <w:rFonts w:ascii="宋体" w:hAnsi="宋体" w:cs="宋体" w:hint="eastAsia"/>
          <w:color w:val="000000"/>
          <w:sz w:val="24"/>
          <w:szCs w:val="24"/>
        </w:rPr>
        <w:t>55mm</w:t>
      </w:r>
      <w:r>
        <w:rPr>
          <w:rFonts w:ascii="宋体" w:hAnsi="宋体" w:cs="宋体" w:hint="eastAsia"/>
          <w:color w:val="000000"/>
          <w:sz w:val="24"/>
          <w:szCs w:val="24"/>
          <w:vertAlign w:val="superscript"/>
        </w:rPr>
        <w:t>2</w:t>
      </w:r>
      <w:r>
        <w:rPr>
          <w:rFonts w:ascii="宋体" w:hAnsi="宋体" w:cs="宋体" w:hint="eastAsia"/>
          <w:color w:val="000000"/>
          <w:sz w:val="24"/>
          <w:szCs w:val="24"/>
        </w:rPr>
        <w:t>，最大尺寸不得大于</w:t>
      </w:r>
      <w:r>
        <w:rPr>
          <w:rFonts w:ascii="宋体" w:hAnsi="宋体" w:cs="宋体" w:hint="eastAsia"/>
          <w:color w:val="000000"/>
          <w:sz w:val="24"/>
          <w:szCs w:val="24"/>
        </w:rPr>
        <w:t xml:space="preserve">12mm </w:t>
      </w:r>
      <w:r>
        <w:rPr>
          <w:rFonts w:ascii="宋体" w:hAnsi="宋体" w:cs="宋体" w:hint="eastAsia"/>
          <w:color w:val="000000"/>
          <w:sz w:val="24"/>
          <w:szCs w:val="24"/>
        </w:rPr>
        <w:t>的分层控制要求；</w:t>
      </w:r>
    </w:p>
    <w:p w14:paraId="7CDCE637"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）技术成熟度从</w:t>
      </w:r>
      <w:r>
        <w:rPr>
          <w:rFonts w:ascii="宋体" w:hAnsi="宋体" w:cs="宋体" w:hint="eastAsia"/>
          <w:sz w:val="24"/>
          <w:szCs w:val="24"/>
        </w:rPr>
        <w:t>TRL2</w:t>
      </w:r>
      <w:r>
        <w:rPr>
          <w:rFonts w:ascii="宋体" w:hAnsi="宋体" w:cs="宋体" w:hint="eastAsia"/>
          <w:sz w:val="24"/>
          <w:szCs w:val="24"/>
        </w:rPr>
        <w:t>级提升至</w:t>
      </w:r>
      <w:r>
        <w:rPr>
          <w:rFonts w:ascii="宋体" w:hAnsi="宋体" w:cs="宋体" w:hint="eastAsia"/>
          <w:sz w:val="24"/>
          <w:szCs w:val="24"/>
        </w:rPr>
        <w:t>TRL4</w:t>
      </w:r>
      <w:r>
        <w:rPr>
          <w:rFonts w:ascii="宋体" w:hAnsi="宋体" w:cs="宋体" w:hint="eastAsia"/>
          <w:sz w:val="24"/>
          <w:szCs w:val="24"/>
        </w:rPr>
        <w:t>级。</w:t>
      </w:r>
    </w:p>
    <w:p w14:paraId="4178BE65" w14:textId="77777777" w:rsidR="00AB70D2" w:rsidRDefault="00813869">
      <w:pPr>
        <w:numPr>
          <w:ilvl w:val="0"/>
          <w:numId w:val="44"/>
        </w:numPr>
        <w:spacing w:line="440" w:lineRule="exact"/>
        <w:rPr>
          <w:rFonts w:ascii="宋体" w:hAnsi="宋体" w:cs="宋体"/>
          <w:b/>
          <w:bCs/>
          <w:sz w:val="24"/>
          <w:szCs w:val="24"/>
        </w:rPr>
      </w:pPr>
      <w:r>
        <w:rPr>
          <w:rFonts w:ascii="宋体" w:hAnsi="宋体" w:cs="宋体" w:hint="eastAsia"/>
          <w:b/>
          <w:bCs/>
          <w:sz w:val="24"/>
          <w:szCs w:val="24"/>
        </w:rPr>
        <w:lastRenderedPageBreak/>
        <w:t>主要研究内容</w:t>
      </w:r>
    </w:p>
    <w:p w14:paraId="502D109E" w14:textId="77777777" w:rsidR="00AB70D2" w:rsidRDefault="00813869">
      <w:pPr>
        <w:numPr>
          <w:ilvl w:val="0"/>
          <w:numId w:val="46"/>
        </w:numPr>
        <w:spacing w:line="440" w:lineRule="exact"/>
        <w:ind w:left="0" w:firstLineChars="200" w:firstLine="482"/>
        <w:rPr>
          <w:rFonts w:ascii="宋体" w:hAnsi="宋体" w:cs="宋体"/>
          <w:b/>
          <w:sz w:val="24"/>
          <w:szCs w:val="24"/>
        </w:rPr>
      </w:pPr>
      <w:r>
        <w:rPr>
          <w:rFonts w:ascii="宋体" w:hAnsi="宋体" w:cs="宋体" w:hint="eastAsia"/>
          <w:b/>
          <w:sz w:val="24"/>
          <w:szCs w:val="24"/>
        </w:rPr>
        <w:t>拟解决的关键技术</w:t>
      </w:r>
    </w:p>
    <w:p w14:paraId="6BE354C3" w14:textId="77777777" w:rsidR="00AB70D2" w:rsidRDefault="00813869">
      <w:pPr>
        <w:spacing w:line="440" w:lineRule="exact"/>
        <w:ind w:firstLineChars="200" w:firstLine="480"/>
        <w:rPr>
          <w:rFonts w:ascii="宋体" w:hAnsi="宋体" w:cs="宋体"/>
          <w:bCs/>
          <w:sz w:val="24"/>
          <w:szCs w:val="24"/>
        </w:rPr>
      </w:pPr>
      <w:r>
        <w:rPr>
          <w:rFonts w:ascii="宋体" w:hAnsi="宋体" w:cs="宋体" w:hint="eastAsia"/>
          <w:bCs/>
          <w:sz w:val="24"/>
          <w:szCs w:val="24"/>
        </w:rPr>
        <w:t>a</w:t>
      </w:r>
      <w:r>
        <w:rPr>
          <w:rFonts w:ascii="宋体" w:hAnsi="宋体" w:cs="宋体" w:hint="eastAsia"/>
          <w:bCs/>
          <w:sz w:val="24"/>
          <w:szCs w:val="24"/>
        </w:rPr>
        <w:t>）</w:t>
      </w:r>
      <w:r>
        <w:rPr>
          <w:rFonts w:ascii="宋体" w:hAnsi="宋体" w:cs="宋体" w:hint="eastAsia"/>
          <w:bCs/>
          <w:sz w:val="24"/>
          <w:szCs w:val="24"/>
        </w:rPr>
        <w:t>T</w:t>
      </w:r>
      <w:r>
        <w:rPr>
          <w:rFonts w:ascii="宋体" w:hAnsi="宋体" w:cs="宋体" w:hint="eastAsia"/>
          <w:bCs/>
          <w:sz w:val="24"/>
          <w:szCs w:val="24"/>
        </w:rPr>
        <w:t>型长桁干纤维自动化折弯及组合技术；</w:t>
      </w:r>
    </w:p>
    <w:p w14:paraId="0B37B51A" w14:textId="77777777" w:rsidR="00AB70D2" w:rsidRDefault="00813869">
      <w:pPr>
        <w:spacing w:line="440" w:lineRule="exact"/>
        <w:ind w:firstLineChars="200" w:firstLine="480"/>
        <w:rPr>
          <w:rFonts w:ascii="宋体" w:hAnsi="宋体" w:cs="宋体"/>
          <w:bCs/>
          <w:sz w:val="24"/>
          <w:szCs w:val="24"/>
        </w:rPr>
      </w:pPr>
      <w:r>
        <w:rPr>
          <w:rFonts w:ascii="宋体" w:hAnsi="宋体" w:cs="宋体" w:hint="eastAsia"/>
          <w:bCs/>
          <w:sz w:val="24"/>
          <w:szCs w:val="24"/>
        </w:rPr>
        <w:t>b</w:t>
      </w:r>
      <w:r>
        <w:rPr>
          <w:rFonts w:ascii="宋体" w:hAnsi="宋体" w:cs="宋体" w:hint="eastAsia"/>
          <w:bCs/>
          <w:sz w:val="24"/>
          <w:szCs w:val="24"/>
        </w:rPr>
        <w:t>）干纤维捻子条设计及制造技术。</w:t>
      </w:r>
    </w:p>
    <w:p w14:paraId="732B6E73" w14:textId="77777777" w:rsidR="00AB70D2" w:rsidRDefault="00813869">
      <w:pPr>
        <w:numPr>
          <w:ilvl w:val="0"/>
          <w:numId w:val="46"/>
        </w:numPr>
        <w:spacing w:line="440" w:lineRule="exact"/>
        <w:ind w:left="0" w:firstLineChars="200" w:firstLine="482"/>
        <w:rPr>
          <w:rFonts w:ascii="宋体" w:hAnsi="宋体" w:cs="宋体"/>
          <w:b/>
          <w:sz w:val="24"/>
          <w:szCs w:val="24"/>
        </w:rPr>
      </w:pPr>
      <w:r>
        <w:rPr>
          <w:rFonts w:ascii="宋体" w:hAnsi="宋体" w:cs="宋体" w:hint="eastAsia"/>
          <w:b/>
          <w:sz w:val="24"/>
          <w:szCs w:val="24"/>
        </w:rPr>
        <w:t>主要研究内容</w:t>
      </w:r>
    </w:p>
    <w:p w14:paraId="643920F8" w14:textId="77777777" w:rsidR="00AB70D2" w:rsidRDefault="00813869">
      <w:pPr>
        <w:spacing w:line="440" w:lineRule="exact"/>
        <w:ind w:firstLineChars="200" w:firstLine="480"/>
        <w:rPr>
          <w:rFonts w:ascii="宋体" w:hAnsi="宋体" w:cs="宋体"/>
          <w:bCs/>
          <w:sz w:val="24"/>
          <w:szCs w:val="24"/>
        </w:rPr>
      </w:pPr>
      <w:r>
        <w:rPr>
          <w:rFonts w:ascii="宋体" w:hAnsi="宋体" w:cs="宋体" w:hint="eastAsia"/>
          <w:bCs/>
          <w:sz w:val="24"/>
          <w:szCs w:val="24"/>
        </w:rPr>
        <w:t>a</w:t>
      </w:r>
      <w:r>
        <w:rPr>
          <w:rFonts w:ascii="宋体" w:hAnsi="宋体" w:cs="宋体" w:hint="eastAsia"/>
          <w:bCs/>
          <w:sz w:val="24"/>
          <w:szCs w:val="24"/>
        </w:rPr>
        <w:t>）国产</w:t>
      </w:r>
      <w:r>
        <w:rPr>
          <w:rFonts w:ascii="宋体" w:hAnsi="宋体" w:cs="宋体" w:hint="eastAsia"/>
          <w:bCs/>
          <w:sz w:val="24"/>
          <w:szCs w:val="24"/>
        </w:rPr>
        <w:t>T</w:t>
      </w:r>
      <w:r>
        <w:rPr>
          <w:rFonts w:ascii="宋体" w:hAnsi="宋体" w:cs="宋体" w:hint="eastAsia"/>
          <w:bCs/>
          <w:sz w:val="24"/>
          <w:szCs w:val="24"/>
        </w:rPr>
        <w:t>型长桁干纤维自动化预成型装备改造与优化</w:t>
      </w:r>
    </w:p>
    <w:p w14:paraId="7EB2B935" w14:textId="77777777" w:rsidR="00AB70D2" w:rsidRDefault="00813869">
      <w:pPr>
        <w:spacing w:line="440" w:lineRule="exact"/>
        <w:ind w:firstLineChars="200" w:firstLine="480"/>
        <w:rPr>
          <w:rFonts w:ascii="宋体" w:hAnsi="宋体" w:cs="宋体"/>
          <w:bCs/>
          <w:sz w:val="24"/>
          <w:szCs w:val="24"/>
        </w:rPr>
      </w:pPr>
      <w:r>
        <w:rPr>
          <w:rFonts w:ascii="宋体" w:hAnsi="宋体" w:cs="宋体" w:hint="eastAsia"/>
          <w:bCs/>
          <w:sz w:val="24"/>
          <w:szCs w:val="24"/>
        </w:rPr>
        <w:t>根据</w:t>
      </w:r>
      <w:r>
        <w:rPr>
          <w:rFonts w:ascii="宋体" w:hAnsi="宋体" w:cs="宋体" w:hint="eastAsia"/>
          <w:bCs/>
          <w:sz w:val="24"/>
          <w:szCs w:val="24"/>
        </w:rPr>
        <w:t>T</w:t>
      </w:r>
      <w:r>
        <w:rPr>
          <w:rFonts w:ascii="宋体" w:hAnsi="宋体" w:cs="宋体" w:hint="eastAsia"/>
          <w:bCs/>
          <w:sz w:val="24"/>
          <w:szCs w:val="24"/>
        </w:rPr>
        <w:t>型长桁结构</w:t>
      </w:r>
      <w:r>
        <w:rPr>
          <w:rFonts w:ascii="宋体" w:hAnsi="宋体" w:cs="宋体" w:hint="eastAsia"/>
          <w:bCs/>
          <w:sz w:val="24"/>
          <w:szCs w:val="24"/>
        </w:rPr>
        <w:t>L</w:t>
      </w:r>
      <w:r>
        <w:rPr>
          <w:rFonts w:ascii="宋体" w:hAnsi="宋体" w:cs="宋体" w:hint="eastAsia"/>
          <w:bCs/>
          <w:sz w:val="24"/>
          <w:szCs w:val="24"/>
        </w:rPr>
        <w:t>型自动化折弯再组合的技术路径，同时结合干纤维铺层的预成型特点，将现有</w:t>
      </w:r>
      <w:r>
        <w:rPr>
          <w:rFonts w:ascii="宋体" w:hAnsi="宋体" w:cs="宋体" w:hint="eastAsia"/>
          <w:bCs/>
          <w:sz w:val="24"/>
          <w:szCs w:val="24"/>
        </w:rPr>
        <w:t>T</w:t>
      </w:r>
      <w:r>
        <w:rPr>
          <w:rFonts w:ascii="宋体" w:hAnsi="宋体" w:cs="宋体" w:hint="eastAsia"/>
          <w:bCs/>
          <w:sz w:val="24"/>
          <w:szCs w:val="24"/>
        </w:rPr>
        <w:t>型长桁预浸料机械折弯原理样机进行改造与优化，以适用于</w:t>
      </w:r>
      <w:r>
        <w:rPr>
          <w:rFonts w:ascii="宋体" w:hAnsi="宋体" w:cs="宋体" w:hint="eastAsia"/>
          <w:bCs/>
          <w:sz w:val="24"/>
          <w:szCs w:val="24"/>
        </w:rPr>
        <w:t>T</w:t>
      </w:r>
      <w:r>
        <w:rPr>
          <w:rFonts w:ascii="宋体" w:hAnsi="宋体" w:cs="宋体" w:hint="eastAsia"/>
          <w:bCs/>
          <w:sz w:val="24"/>
          <w:szCs w:val="24"/>
        </w:rPr>
        <w:t>型长桁干纤维自动化预成型。</w:t>
      </w:r>
    </w:p>
    <w:p w14:paraId="297834C5" w14:textId="77777777" w:rsidR="00AB70D2" w:rsidRDefault="00813869">
      <w:pPr>
        <w:spacing w:line="440" w:lineRule="exact"/>
        <w:ind w:firstLineChars="200" w:firstLine="480"/>
        <w:rPr>
          <w:rFonts w:ascii="宋体" w:hAnsi="宋体" w:cs="宋体"/>
          <w:bCs/>
          <w:sz w:val="24"/>
          <w:szCs w:val="24"/>
        </w:rPr>
      </w:pPr>
      <w:r>
        <w:rPr>
          <w:rFonts w:ascii="宋体" w:hAnsi="宋体" w:cs="宋体" w:hint="eastAsia"/>
          <w:bCs/>
          <w:sz w:val="24"/>
          <w:szCs w:val="24"/>
        </w:rPr>
        <w:t>b</w:t>
      </w:r>
      <w:r>
        <w:rPr>
          <w:rFonts w:ascii="宋体" w:hAnsi="宋体" w:cs="宋体" w:hint="eastAsia"/>
          <w:bCs/>
          <w:sz w:val="24"/>
          <w:szCs w:val="24"/>
        </w:rPr>
        <w:t>）</w:t>
      </w:r>
      <w:r>
        <w:rPr>
          <w:rFonts w:ascii="宋体" w:hAnsi="宋体" w:cs="宋体" w:hint="eastAsia"/>
          <w:bCs/>
          <w:sz w:val="24"/>
          <w:szCs w:val="24"/>
        </w:rPr>
        <w:t>T</w:t>
      </w:r>
      <w:r>
        <w:rPr>
          <w:rFonts w:ascii="宋体" w:hAnsi="宋体" w:cs="宋体" w:hint="eastAsia"/>
          <w:bCs/>
          <w:sz w:val="24"/>
          <w:szCs w:val="24"/>
        </w:rPr>
        <w:t>型长桁干纤维捻子条的设计与制造工艺研究</w:t>
      </w:r>
    </w:p>
    <w:p w14:paraId="038D2FA1" w14:textId="77777777" w:rsidR="00AB70D2" w:rsidRDefault="00813869">
      <w:pPr>
        <w:spacing w:line="440" w:lineRule="exact"/>
        <w:ind w:firstLineChars="200" w:firstLine="480"/>
        <w:rPr>
          <w:rFonts w:ascii="宋体" w:hAnsi="宋体" w:cs="宋体"/>
          <w:bCs/>
          <w:sz w:val="24"/>
          <w:szCs w:val="24"/>
        </w:rPr>
      </w:pPr>
      <w:r>
        <w:rPr>
          <w:rFonts w:ascii="宋体" w:hAnsi="宋体" w:cs="宋体" w:hint="eastAsia"/>
          <w:bCs/>
          <w:sz w:val="24"/>
          <w:szCs w:val="24"/>
        </w:rPr>
        <w:t>通过对预浸料加热使树脂软化能够实现捻子条的自动化拉挤成型，然而干纤维由于不具有树脂，在成型后容易散开无法维形，因而需要对其结构组成进行设计并进行制造验证。</w:t>
      </w:r>
    </w:p>
    <w:p w14:paraId="5A68E098" w14:textId="77777777" w:rsidR="00AB70D2" w:rsidRDefault="00813869">
      <w:pPr>
        <w:spacing w:line="440" w:lineRule="exact"/>
        <w:ind w:firstLineChars="200" w:firstLine="480"/>
        <w:rPr>
          <w:rFonts w:ascii="宋体" w:hAnsi="宋体" w:cs="宋体"/>
          <w:bCs/>
          <w:sz w:val="24"/>
          <w:szCs w:val="24"/>
        </w:rPr>
      </w:pPr>
      <w:r>
        <w:rPr>
          <w:rFonts w:ascii="宋体" w:hAnsi="宋体" w:cs="宋体" w:hint="eastAsia"/>
          <w:bCs/>
          <w:sz w:val="24"/>
          <w:szCs w:val="24"/>
        </w:rPr>
        <w:t>c</w:t>
      </w:r>
      <w:r>
        <w:rPr>
          <w:rFonts w:ascii="宋体" w:hAnsi="宋体" w:cs="宋体" w:hint="eastAsia"/>
          <w:bCs/>
          <w:sz w:val="24"/>
          <w:szCs w:val="24"/>
        </w:rPr>
        <w:t>）</w:t>
      </w:r>
      <w:r>
        <w:rPr>
          <w:rFonts w:ascii="宋体" w:hAnsi="宋体" w:cs="宋体" w:hint="eastAsia"/>
          <w:bCs/>
          <w:sz w:val="24"/>
          <w:szCs w:val="24"/>
        </w:rPr>
        <w:t>T</w:t>
      </w:r>
      <w:r>
        <w:rPr>
          <w:rFonts w:ascii="宋体" w:hAnsi="宋体" w:cs="宋体" w:hint="eastAsia"/>
          <w:bCs/>
          <w:sz w:val="24"/>
          <w:szCs w:val="24"/>
        </w:rPr>
        <w:t>型长桁干纤维自动化预成型关键工艺参数研究</w:t>
      </w:r>
    </w:p>
    <w:p w14:paraId="047D0E66" w14:textId="77777777" w:rsidR="00AB70D2" w:rsidRDefault="00813869">
      <w:pPr>
        <w:spacing w:line="440" w:lineRule="exact"/>
        <w:ind w:firstLineChars="200" w:firstLine="480"/>
        <w:rPr>
          <w:rFonts w:ascii="宋体" w:hAnsi="宋体" w:cs="宋体"/>
          <w:bCs/>
          <w:sz w:val="24"/>
          <w:szCs w:val="24"/>
        </w:rPr>
      </w:pPr>
      <w:r>
        <w:rPr>
          <w:rFonts w:ascii="宋体" w:hAnsi="宋体" w:cs="宋体" w:hint="eastAsia"/>
          <w:bCs/>
          <w:sz w:val="24"/>
          <w:szCs w:val="24"/>
        </w:rPr>
        <w:t>开展</w:t>
      </w:r>
      <w:r>
        <w:rPr>
          <w:rFonts w:ascii="宋体" w:hAnsi="宋体" w:cs="宋体" w:hint="eastAsia"/>
          <w:bCs/>
          <w:sz w:val="24"/>
          <w:szCs w:val="24"/>
        </w:rPr>
        <w:t>T</w:t>
      </w:r>
      <w:r>
        <w:rPr>
          <w:rFonts w:ascii="宋体" w:hAnsi="宋体" w:cs="宋体" w:hint="eastAsia"/>
          <w:bCs/>
          <w:sz w:val="24"/>
          <w:szCs w:val="24"/>
        </w:rPr>
        <w:t>型长桁铺放预制体的自动化超声裁切研究</w:t>
      </w:r>
      <w:r>
        <w:rPr>
          <w:rFonts w:ascii="宋体" w:hAnsi="宋体" w:cs="宋体" w:hint="eastAsia"/>
          <w:bCs/>
          <w:sz w:val="24"/>
          <w:szCs w:val="24"/>
        </w:rPr>
        <w:t>，并</w:t>
      </w:r>
      <w:r>
        <w:rPr>
          <w:rFonts w:ascii="宋体" w:hAnsi="宋体" w:cs="宋体" w:hint="eastAsia"/>
          <w:bCs/>
          <w:sz w:val="24"/>
          <w:szCs w:val="24"/>
        </w:rPr>
        <w:t>通过对</w:t>
      </w:r>
      <w:r>
        <w:rPr>
          <w:rFonts w:ascii="宋体" w:hAnsi="宋体" w:cs="宋体" w:hint="eastAsia"/>
          <w:bCs/>
          <w:sz w:val="24"/>
          <w:szCs w:val="24"/>
        </w:rPr>
        <w:t>T</w:t>
      </w:r>
      <w:r>
        <w:rPr>
          <w:rFonts w:ascii="宋体" w:hAnsi="宋体" w:cs="宋体" w:hint="eastAsia"/>
          <w:bCs/>
          <w:sz w:val="24"/>
          <w:szCs w:val="24"/>
        </w:rPr>
        <w:t>型长桁干纤维自动化预成型过程中温度、压力及速率等工艺参数的研究，得到影响干纤维</w:t>
      </w:r>
      <w:r>
        <w:rPr>
          <w:rFonts w:ascii="宋体" w:hAnsi="宋体" w:cs="宋体" w:hint="eastAsia"/>
          <w:bCs/>
          <w:sz w:val="24"/>
          <w:szCs w:val="24"/>
        </w:rPr>
        <w:t>裁切、</w:t>
      </w:r>
      <w:r>
        <w:rPr>
          <w:rFonts w:ascii="宋体" w:hAnsi="宋体" w:cs="宋体" w:hint="eastAsia"/>
          <w:bCs/>
          <w:sz w:val="24"/>
          <w:szCs w:val="24"/>
        </w:rPr>
        <w:t>折弯、组合并形成预成型体的关键工艺参数。</w:t>
      </w:r>
    </w:p>
    <w:p w14:paraId="4C9E171A" w14:textId="77777777" w:rsidR="00AB70D2" w:rsidRDefault="00813869">
      <w:pPr>
        <w:spacing w:line="440" w:lineRule="exact"/>
        <w:ind w:firstLineChars="200" w:firstLine="480"/>
        <w:rPr>
          <w:rFonts w:ascii="宋体" w:hAnsi="宋体" w:cs="宋体"/>
          <w:bCs/>
          <w:sz w:val="24"/>
          <w:szCs w:val="24"/>
        </w:rPr>
      </w:pPr>
      <w:r>
        <w:rPr>
          <w:rFonts w:ascii="宋体" w:hAnsi="宋体" w:cs="宋体" w:hint="eastAsia"/>
          <w:bCs/>
          <w:sz w:val="24"/>
          <w:szCs w:val="24"/>
        </w:rPr>
        <w:t>d</w:t>
      </w:r>
      <w:r>
        <w:rPr>
          <w:rFonts w:ascii="宋体" w:hAnsi="宋体" w:cs="宋体" w:hint="eastAsia"/>
          <w:bCs/>
          <w:sz w:val="24"/>
          <w:szCs w:val="24"/>
        </w:rPr>
        <w:t>）</w:t>
      </w:r>
      <w:r>
        <w:rPr>
          <w:rFonts w:ascii="宋体" w:hAnsi="宋体" w:cs="宋体" w:hint="eastAsia"/>
          <w:bCs/>
          <w:sz w:val="24"/>
          <w:szCs w:val="24"/>
        </w:rPr>
        <w:t>T</w:t>
      </w:r>
      <w:r>
        <w:rPr>
          <w:rFonts w:ascii="宋体" w:hAnsi="宋体" w:cs="宋体" w:hint="eastAsia"/>
          <w:bCs/>
          <w:sz w:val="24"/>
          <w:szCs w:val="24"/>
        </w:rPr>
        <w:t>型长桁液体成型工艺与质量评价研究</w:t>
      </w:r>
    </w:p>
    <w:p w14:paraId="67E91530" w14:textId="77777777" w:rsidR="00AB70D2" w:rsidRDefault="00813869">
      <w:pPr>
        <w:spacing w:line="440" w:lineRule="exact"/>
        <w:ind w:firstLineChars="200" w:firstLine="480"/>
        <w:rPr>
          <w:rFonts w:ascii="宋体" w:hAnsi="宋体" w:cs="宋体"/>
          <w:bCs/>
          <w:sz w:val="24"/>
          <w:szCs w:val="24"/>
        </w:rPr>
      </w:pPr>
      <w:r>
        <w:rPr>
          <w:rFonts w:ascii="宋体" w:hAnsi="宋体" w:cs="宋体" w:hint="eastAsia"/>
          <w:bCs/>
          <w:sz w:val="24"/>
          <w:szCs w:val="24"/>
        </w:rPr>
        <w:t>针对</w:t>
      </w:r>
      <w:r>
        <w:rPr>
          <w:rFonts w:ascii="宋体" w:hAnsi="宋体" w:cs="宋体" w:hint="eastAsia"/>
          <w:bCs/>
          <w:sz w:val="24"/>
          <w:szCs w:val="24"/>
        </w:rPr>
        <w:t>1</w:t>
      </w:r>
      <w:r>
        <w:rPr>
          <w:rFonts w:ascii="宋体" w:hAnsi="宋体" w:cs="宋体" w:hint="eastAsia"/>
          <w:bCs/>
          <w:sz w:val="24"/>
          <w:szCs w:val="24"/>
        </w:rPr>
        <w:t>m</w:t>
      </w:r>
      <w:r>
        <w:rPr>
          <w:rFonts w:ascii="宋体" w:hAnsi="宋体" w:cs="宋体" w:hint="eastAsia"/>
          <w:bCs/>
          <w:sz w:val="24"/>
          <w:szCs w:val="24"/>
        </w:rPr>
        <w:t>级</w:t>
      </w:r>
      <w:r>
        <w:rPr>
          <w:rFonts w:ascii="宋体" w:hAnsi="宋体" w:cs="宋体" w:hint="eastAsia"/>
          <w:bCs/>
          <w:sz w:val="24"/>
          <w:szCs w:val="24"/>
        </w:rPr>
        <w:t>T</w:t>
      </w:r>
      <w:r>
        <w:rPr>
          <w:rFonts w:ascii="宋体" w:hAnsi="宋体" w:cs="宋体" w:hint="eastAsia"/>
          <w:bCs/>
          <w:sz w:val="24"/>
          <w:szCs w:val="24"/>
        </w:rPr>
        <w:t>型长桁预成型体，采用</w:t>
      </w:r>
      <w:r>
        <w:rPr>
          <w:rFonts w:ascii="宋体" w:hAnsi="宋体" w:cs="宋体" w:hint="eastAsia"/>
          <w:bCs/>
          <w:sz w:val="24"/>
          <w:szCs w:val="24"/>
        </w:rPr>
        <w:t>VARI</w:t>
      </w:r>
      <w:r>
        <w:rPr>
          <w:rFonts w:ascii="宋体" w:hAnsi="宋体" w:cs="宋体" w:hint="eastAsia"/>
          <w:bCs/>
          <w:sz w:val="24"/>
          <w:szCs w:val="24"/>
        </w:rPr>
        <w:t>工艺进行制造，并对制造完成的零件外观质量、厚度、内部无损检测质量及纤维褶皱情况等技术指标进行评价。</w:t>
      </w:r>
    </w:p>
    <w:p w14:paraId="73DEBCFC" w14:textId="77777777" w:rsidR="00AB70D2" w:rsidRDefault="00813869">
      <w:pPr>
        <w:numPr>
          <w:ilvl w:val="0"/>
          <w:numId w:val="46"/>
        </w:numPr>
        <w:spacing w:line="440" w:lineRule="exact"/>
        <w:ind w:left="0" w:firstLineChars="200" w:firstLine="482"/>
        <w:rPr>
          <w:rFonts w:ascii="宋体" w:hAnsi="宋体" w:cs="宋体"/>
          <w:b/>
          <w:sz w:val="24"/>
          <w:szCs w:val="24"/>
        </w:rPr>
      </w:pPr>
      <w:r>
        <w:rPr>
          <w:rFonts w:ascii="宋体" w:hAnsi="宋体" w:cs="宋体" w:hint="eastAsia"/>
          <w:b/>
          <w:sz w:val="24"/>
          <w:szCs w:val="24"/>
        </w:rPr>
        <w:t>研究结果的验证方式</w:t>
      </w:r>
    </w:p>
    <w:p w14:paraId="4304F4A0" w14:textId="77777777" w:rsidR="00AB70D2" w:rsidRDefault="00813869">
      <w:pPr>
        <w:spacing w:line="440" w:lineRule="exact"/>
        <w:ind w:leftChars="200" w:left="420"/>
        <w:rPr>
          <w:rFonts w:ascii="宋体" w:hAnsi="宋体" w:cs="宋体"/>
          <w:bCs/>
          <w:sz w:val="24"/>
          <w:szCs w:val="24"/>
        </w:rPr>
      </w:pPr>
      <w:r>
        <w:rPr>
          <w:rFonts w:ascii="宋体" w:hAnsi="宋体" w:cs="宋体" w:hint="eastAsia"/>
          <w:bCs/>
          <w:sz w:val="24"/>
          <w:szCs w:val="24"/>
        </w:rPr>
        <w:t>结合汇报资料进行实物验证。</w:t>
      </w:r>
    </w:p>
    <w:p w14:paraId="30297950" w14:textId="77777777" w:rsidR="00AB70D2" w:rsidRDefault="00813869">
      <w:pPr>
        <w:numPr>
          <w:ilvl w:val="0"/>
          <w:numId w:val="44"/>
        </w:numPr>
        <w:spacing w:line="440" w:lineRule="exact"/>
        <w:rPr>
          <w:rFonts w:ascii="宋体" w:hAnsi="宋体" w:cs="宋体"/>
          <w:b/>
          <w:bCs/>
          <w:sz w:val="24"/>
          <w:szCs w:val="24"/>
        </w:rPr>
      </w:pPr>
      <w:r>
        <w:rPr>
          <w:rFonts w:ascii="宋体" w:hAnsi="宋体" w:cs="宋体" w:hint="eastAsia"/>
          <w:b/>
          <w:bCs/>
          <w:sz w:val="24"/>
          <w:szCs w:val="24"/>
        </w:rPr>
        <w:t>预期成果</w:t>
      </w:r>
    </w:p>
    <w:p w14:paraId="421FCE13" w14:textId="77777777" w:rsidR="00AB70D2" w:rsidRDefault="00813869">
      <w:pPr>
        <w:widowControl/>
        <w:numPr>
          <w:ilvl w:val="0"/>
          <w:numId w:val="47"/>
        </w:numPr>
        <w:spacing w:line="360" w:lineRule="auto"/>
        <w:ind w:left="0" w:firstLineChars="200" w:firstLine="480"/>
        <w:rPr>
          <w:rFonts w:ascii="宋体" w:hAnsi="宋体" w:cs="宋体"/>
          <w:sz w:val="24"/>
          <w:szCs w:val="24"/>
        </w:rPr>
      </w:pPr>
      <w:r>
        <w:rPr>
          <w:rFonts w:ascii="宋体" w:hAnsi="宋体" w:cs="宋体" w:hint="eastAsia"/>
          <w:sz w:val="24"/>
          <w:szCs w:val="24"/>
        </w:rPr>
        <w:t>1m</w:t>
      </w:r>
      <w:r>
        <w:rPr>
          <w:rFonts w:ascii="宋体" w:hAnsi="宋体" w:cs="宋体" w:hint="eastAsia"/>
          <w:sz w:val="24"/>
          <w:szCs w:val="24"/>
        </w:rPr>
        <w:t>级</w:t>
      </w:r>
      <w:r>
        <w:rPr>
          <w:rFonts w:ascii="宋体" w:hAnsi="宋体" w:cs="宋体" w:hint="eastAsia"/>
          <w:sz w:val="24"/>
          <w:szCs w:val="24"/>
        </w:rPr>
        <w:t>T</w:t>
      </w:r>
      <w:r>
        <w:rPr>
          <w:rFonts w:ascii="宋体" w:hAnsi="宋体" w:cs="宋体" w:hint="eastAsia"/>
          <w:sz w:val="24"/>
          <w:szCs w:val="24"/>
        </w:rPr>
        <w:t>型长桁干纤维预成型体</w:t>
      </w:r>
      <w:r>
        <w:rPr>
          <w:rFonts w:ascii="宋体" w:hAnsi="宋体" w:cs="宋体" w:hint="eastAsia"/>
          <w:sz w:val="24"/>
          <w:szCs w:val="24"/>
        </w:rPr>
        <w:t>实物多件</w:t>
      </w:r>
      <w:r>
        <w:rPr>
          <w:rFonts w:ascii="宋体" w:hAnsi="宋体" w:cs="宋体" w:hint="eastAsia"/>
          <w:sz w:val="24"/>
          <w:szCs w:val="24"/>
        </w:rPr>
        <w:t>；</w:t>
      </w:r>
    </w:p>
    <w:p w14:paraId="59318AD7" w14:textId="77777777" w:rsidR="00AB70D2" w:rsidRDefault="00813869">
      <w:pPr>
        <w:widowControl/>
        <w:numPr>
          <w:ilvl w:val="0"/>
          <w:numId w:val="47"/>
        </w:numPr>
        <w:spacing w:line="360" w:lineRule="auto"/>
        <w:ind w:left="0" w:firstLineChars="200" w:firstLine="480"/>
        <w:rPr>
          <w:rFonts w:ascii="宋体" w:hAnsi="宋体" w:cs="宋体"/>
          <w:bCs/>
          <w:sz w:val="24"/>
          <w:szCs w:val="24"/>
        </w:rPr>
      </w:pPr>
      <w:r>
        <w:rPr>
          <w:rFonts w:ascii="宋体" w:hAnsi="宋体" w:cs="宋体" w:hint="eastAsia"/>
          <w:bCs/>
          <w:sz w:val="24"/>
          <w:szCs w:val="24"/>
        </w:rPr>
        <w:t>1m</w:t>
      </w:r>
      <w:r>
        <w:rPr>
          <w:rFonts w:ascii="宋体" w:hAnsi="宋体" w:cs="宋体" w:hint="eastAsia"/>
          <w:bCs/>
          <w:sz w:val="24"/>
          <w:szCs w:val="24"/>
        </w:rPr>
        <w:t>级</w:t>
      </w:r>
      <w:r>
        <w:rPr>
          <w:rFonts w:ascii="宋体" w:hAnsi="宋体" w:cs="宋体" w:hint="eastAsia"/>
          <w:bCs/>
          <w:sz w:val="24"/>
          <w:szCs w:val="24"/>
        </w:rPr>
        <w:t>T</w:t>
      </w:r>
      <w:r>
        <w:rPr>
          <w:rFonts w:ascii="宋体" w:hAnsi="宋体" w:cs="宋体" w:hint="eastAsia"/>
          <w:bCs/>
          <w:sz w:val="24"/>
          <w:szCs w:val="24"/>
        </w:rPr>
        <w:t>型长桁干纤维</w:t>
      </w:r>
      <w:r>
        <w:rPr>
          <w:rFonts w:ascii="宋体" w:hAnsi="宋体" w:cs="宋体" w:hint="eastAsia"/>
          <w:bCs/>
          <w:sz w:val="24"/>
          <w:szCs w:val="24"/>
        </w:rPr>
        <w:t>液体成型零件实物多件</w:t>
      </w:r>
      <w:r>
        <w:rPr>
          <w:rFonts w:ascii="宋体" w:hAnsi="宋体" w:cs="宋体" w:hint="eastAsia"/>
          <w:bCs/>
          <w:sz w:val="24"/>
          <w:szCs w:val="24"/>
        </w:rPr>
        <w:t>；</w:t>
      </w:r>
    </w:p>
    <w:p w14:paraId="5CA82F13" w14:textId="77777777" w:rsidR="00AB70D2" w:rsidRDefault="00813869">
      <w:pPr>
        <w:widowControl/>
        <w:numPr>
          <w:ilvl w:val="0"/>
          <w:numId w:val="47"/>
        </w:numPr>
        <w:spacing w:line="360" w:lineRule="auto"/>
        <w:ind w:left="0" w:firstLineChars="200" w:firstLine="480"/>
        <w:rPr>
          <w:rFonts w:ascii="宋体" w:hAnsi="宋体" w:cs="宋体"/>
          <w:bCs/>
          <w:sz w:val="24"/>
          <w:szCs w:val="24"/>
        </w:rPr>
      </w:pPr>
      <w:r>
        <w:rPr>
          <w:rFonts w:ascii="宋体" w:hAnsi="宋体" w:cs="宋体" w:hint="eastAsia"/>
          <w:bCs/>
          <w:sz w:val="24"/>
          <w:szCs w:val="24"/>
        </w:rPr>
        <w:t>1m</w:t>
      </w:r>
      <w:r>
        <w:rPr>
          <w:rFonts w:ascii="宋体" w:hAnsi="宋体" w:cs="宋体" w:hint="eastAsia"/>
          <w:bCs/>
          <w:sz w:val="24"/>
          <w:szCs w:val="24"/>
        </w:rPr>
        <w:t>级</w:t>
      </w:r>
      <w:r>
        <w:rPr>
          <w:rFonts w:ascii="宋体" w:hAnsi="宋体" w:cs="宋体" w:hint="eastAsia"/>
          <w:bCs/>
          <w:sz w:val="24"/>
          <w:szCs w:val="24"/>
        </w:rPr>
        <w:t>T</w:t>
      </w:r>
      <w:r>
        <w:rPr>
          <w:rFonts w:ascii="宋体" w:hAnsi="宋体" w:cs="宋体" w:hint="eastAsia"/>
          <w:bCs/>
          <w:sz w:val="24"/>
          <w:szCs w:val="24"/>
        </w:rPr>
        <w:t>型长桁</w:t>
      </w:r>
      <w:r>
        <w:rPr>
          <w:rFonts w:ascii="宋体" w:hAnsi="宋体" w:cs="宋体" w:hint="eastAsia"/>
          <w:bCs/>
          <w:sz w:val="24"/>
          <w:szCs w:val="24"/>
        </w:rPr>
        <w:t>VARI</w:t>
      </w:r>
      <w:r>
        <w:rPr>
          <w:rFonts w:ascii="宋体" w:hAnsi="宋体" w:cs="宋体" w:hint="eastAsia"/>
          <w:bCs/>
          <w:sz w:val="24"/>
          <w:szCs w:val="24"/>
        </w:rPr>
        <w:t>成型工装</w:t>
      </w:r>
      <w:r>
        <w:rPr>
          <w:rFonts w:ascii="宋体" w:hAnsi="宋体" w:cs="宋体" w:hint="eastAsia"/>
          <w:bCs/>
          <w:sz w:val="24"/>
          <w:szCs w:val="24"/>
        </w:rPr>
        <w:t>至少</w:t>
      </w:r>
      <w:r>
        <w:rPr>
          <w:rFonts w:ascii="宋体" w:hAnsi="宋体" w:cs="宋体" w:hint="eastAsia"/>
          <w:bCs/>
          <w:sz w:val="24"/>
          <w:szCs w:val="24"/>
        </w:rPr>
        <w:t>各</w:t>
      </w:r>
      <w:r>
        <w:rPr>
          <w:rFonts w:ascii="宋体" w:hAnsi="宋体" w:cs="宋体" w:hint="eastAsia"/>
          <w:bCs/>
          <w:sz w:val="24"/>
          <w:szCs w:val="24"/>
        </w:rPr>
        <w:t>1</w:t>
      </w:r>
      <w:r>
        <w:rPr>
          <w:rFonts w:ascii="宋体" w:hAnsi="宋体" w:cs="宋体" w:hint="eastAsia"/>
          <w:bCs/>
          <w:sz w:val="24"/>
          <w:szCs w:val="24"/>
        </w:rPr>
        <w:t>套；</w:t>
      </w:r>
    </w:p>
    <w:p w14:paraId="3B22C4FE" w14:textId="77777777" w:rsidR="00AB70D2" w:rsidRDefault="00813869">
      <w:pPr>
        <w:widowControl/>
        <w:numPr>
          <w:ilvl w:val="0"/>
          <w:numId w:val="47"/>
        </w:numPr>
        <w:spacing w:line="360" w:lineRule="auto"/>
        <w:ind w:left="0" w:firstLineChars="200" w:firstLine="480"/>
        <w:rPr>
          <w:rFonts w:ascii="宋体" w:hAnsi="宋体" w:cs="宋体"/>
          <w:bCs/>
          <w:sz w:val="24"/>
          <w:szCs w:val="24"/>
        </w:rPr>
      </w:pPr>
      <w:r>
        <w:rPr>
          <w:rFonts w:ascii="宋体" w:hAnsi="宋体" w:cs="宋体" w:hint="eastAsia"/>
          <w:bCs/>
          <w:sz w:val="24"/>
          <w:szCs w:val="24"/>
        </w:rPr>
        <w:t>T</w:t>
      </w:r>
      <w:r>
        <w:rPr>
          <w:rFonts w:ascii="宋体" w:hAnsi="宋体" w:cs="宋体" w:hint="eastAsia"/>
          <w:bCs/>
          <w:sz w:val="24"/>
          <w:szCs w:val="24"/>
        </w:rPr>
        <w:t>型长桁干纤维自动化预成型工艺</w:t>
      </w:r>
      <w:r>
        <w:rPr>
          <w:rFonts w:ascii="宋体" w:hAnsi="宋体" w:cs="宋体" w:hint="eastAsia"/>
          <w:bCs/>
          <w:sz w:val="24"/>
          <w:szCs w:val="24"/>
        </w:rPr>
        <w:t>规程</w:t>
      </w:r>
      <w:r>
        <w:rPr>
          <w:rFonts w:ascii="宋体" w:hAnsi="宋体" w:cs="宋体" w:hint="eastAsia"/>
          <w:bCs/>
          <w:sz w:val="24"/>
          <w:szCs w:val="24"/>
        </w:rPr>
        <w:t>1</w:t>
      </w:r>
      <w:r>
        <w:rPr>
          <w:rFonts w:ascii="宋体" w:hAnsi="宋体" w:cs="宋体" w:hint="eastAsia"/>
          <w:bCs/>
          <w:sz w:val="24"/>
          <w:szCs w:val="24"/>
        </w:rPr>
        <w:t>份；</w:t>
      </w:r>
    </w:p>
    <w:p w14:paraId="3FEC1CFD" w14:textId="77777777" w:rsidR="00AB70D2" w:rsidRDefault="00813869">
      <w:pPr>
        <w:widowControl/>
        <w:numPr>
          <w:ilvl w:val="0"/>
          <w:numId w:val="47"/>
        </w:numPr>
        <w:spacing w:line="360" w:lineRule="auto"/>
        <w:ind w:left="0" w:firstLineChars="200" w:firstLine="480"/>
        <w:rPr>
          <w:rFonts w:ascii="宋体" w:hAnsi="宋体" w:cs="宋体"/>
          <w:bCs/>
          <w:sz w:val="24"/>
          <w:szCs w:val="24"/>
        </w:rPr>
      </w:pPr>
      <w:r>
        <w:rPr>
          <w:rFonts w:ascii="宋体" w:hAnsi="宋体" w:cs="宋体" w:hint="eastAsia"/>
          <w:bCs/>
          <w:sz w:val="24"/>
          <w:szCs w:val="24"/>
        </w:rPr>
        <w:t>关键技术攻关报告</w:t>
      </w:r>
      <w:r>
        <w:rPr>
          <w:rFonts w:ascii="宋体" w:hAnsi="宋体" w:cs="宋体" w:hint="eastAsia"/>
          <w:bCs/>
          <w:sz w:val="24"/>
          <w:szCs w:val="24"/>
        </w:rPr>
        <w:t>1</w:t>
      </w:r>
      <w:r>
        <w:rPr>
          <w:rFonts w:ascii="宋体" w:hAnsi="宋体" w:cs="宋体" w:hint="eastAsia"/>
          <w:bCs/>
          <w:sz w:val="24"/>
          <w:szCs w:val="24"/>
        </w:rPr>
        <w:t>份；</w:t>
      </w:r>
    </w:p>
    <w:p w14:paraId="6020F225" w14:textId="77777777" w:rsidR="00AB70D2" w:rsidRDefault="00813869">
      <w:pPr>
        <w:widowControl/>
        <w:numPr>
          <w:ilvl w:val="0"/>
          <w:numId w:val="47"/>
        </w:numPr>
        <w:spacing w:line="360" w:lineRule="auto"/>
        <w:ind w:left="0" w:firstLineChars="200" w:firstLine="480"/>
        <w:rPr>
          <w:rFonts w:ascii="宋体" w:hAnsi="宋体" w:cs="宋体"/>
          <w:bCs/>
          <w:sz w:val="24"/>
          <w:szCs w:val="24"/>
        </w:rPr>
      </w:pPr>
      <w:r>
        <w:rPr>
          <w:rFonts w:ascii="宋体" w:hAnsi="宋体" w:cs="宋体" w:hint="eastAsia"/>
          <w:bCs/>
          <w:sz w:val="24"/>
          <w:szCs w:val="24"/>
        </w:rPr>
        <w:t>技术研究总结报告</w:t>
      </w:r>
      <w:r>
        <w:rPr>
          <w:rFonts w:ascii="宋体" w:hAnsi="宋体" w:cs="宋体" w:hint="eastAsia"/>
          <w:bCs/>
          <w:sz w:val="24"/>
          <w:szCs w:val="24"/>
        </w:rPr>
        <w:t>1</w:t>
      </w:r>
      <w:r>
        <w:rPr>
          <w:rFonts w:ascii="宋体" w:hAnsi="宋体" w:cs="宋体" w:hint="eastAsia"/>
          <w:bCs/>
          <w:sz w:val="24"/>
          <w:szCs w:val="24"/>
        </w:rPr>
        <w:t>份。</w:t>
      </w:r>
    </w:p>
    <w:p w14:paraId="6AF66648" w14:textId="77777777" w:rsidR="00AB70D2" w:rsidRDefault="00813869">
      <w:pPr>
        <w:numPr>
          <w:ilvl w:val="0"/>
          <w:numId w:val="44"/>
        </w:numPr>
        <w:spacing w:line="360" w:lineRule="auto"/>
        <w:rPr>
          <w:rFonts w:ascii="宋体" w:hAnsi="宋体" w:cs="宋体"/>
          <w:b/>
          <w:bCs/>
          <w:sz w:val="24"/>
          <w:szCs w:val="24"/>
        </w:rPr>
      </w:pPr>
      <w:r>
        <w:rPr>
          <w:rFonts w:ascii="宋体" w:hAnsi="宋体" w:cs="宋体" w:hint="eastAsia"/>
          <w:b/>
          <w:bCs/>
          <w:sz w:val="24"/>
          <w:szCs w:val="24"/>
        </w:rPr>
        <w:t>建议研究周期</w:t>
      </w:r>
    </w:p>
    <w:p w14:paraId="09BEC721" w14:textId="77777777" w:rsidR="00AB70D2" w:rsidRPr="00A42B79" w:rsidRDefault="00813869">
      <w:pPr>
        <w:pStyle w:val="a0"/>
        <w:jc w:val="left"/>
      </w:pPr>
      <w:r w:rsidRPr="00A42B79">
        <w:rPr>
          <w:rFonts w:ascii="宋体" w:hAnsi="宋体" w:cs="宋体" w:hint="eastAsia"/>
          <w:sz w:val="24"/>
          <w:szCs w:val="24"/>
        </w:rPr>
        <w:t xml:space="preserve">    </w:t>
      </w:r>
      <w:r w:rsidRPr="00A42B79">
        <w:rPr>
          <w:rFonts w:ascii="宋体" w:hAnsi="宋体" w:cs="宋体" w:hint="eastAsia"/>
          <w:sz w:val="24"/>
          <w:szCs w:val="24"/>
        </w:rPr>
        <w:t>24</w:t>
      </w:r>
      <w:r w:rsidRPr="00A42B79">
        <w:rPr>
          <w:rFonts w:ascii="宋体" w:hAnsi="宋体" w:cs="宋体" w:hint="eastAsia"/>
          <w:sz w:val="24"/>
          <w:szCs w:val="24"/>
        </w:rPr>
        <w:t>个月</w:t>
      </w:r>
    </w:p>
    <w:p w14:paraId="76E9F0E9" w14:textId="77777777" w:rsidR="00AB70D2" w:rsidRDefault="00813869">
      <w:pPr>
        <w:numPr>
          <w:ilvl w:val="0"/>
          <w:numId w:val="44"/>
        </w:numPr>
        <w:spacing w:line="360" w:lineRule="auto"/>
        <w:rPr>
          <w:rFonts w:ascii="宋体" w:hAnsi="宋体" w:cs="宋体"/>
          <w:b/>
          <w:bCs/>
          <w:sz w:val="24"/>
          <w:szCs w:val="24"/>
        </w:rPr>
      </w:pPr>
      <w:r>
        <w:rPr>
          <w:rFonts w:ascii="宋体" w:hAnsi="宋体" w:cs="宋体" w:hint="eastAsia"/>
          <w:b/>
          <w:bCs/>
          <w:sz w:val="24"/>
          <w:szCs w:val="24"/>
        </w:rPr>
        <w:lastRenderedPageBreak/>
        <w:t>所需研究经费</w:t>
      </w:r>
    </w:p>
    <w:p w14:paraId="07CC1621" w14:textId="77777777" w:rsidR="00AB70D2" w:rsidRPr="00A42B79" w:rsidRDefault="00813869">
      <w:pPr>
        <w:spacing w:line="360" w:lineRule="auto"/>
        <w:ind w:firstLineChars="200" w:firstLine="480"/>
        <w:rPr>
          <w:rFonts w:ascii="宋体" w:hAnsi="宋体" w:cs="宋体"/>
          <w:bCs/>
          <w:sz w:val="24"/>
          <w:szCs w:val="24"/>
        </w:rPr>
      </w:pPr>
      <w:r w:rsidRPr="00A42B79">
        <w:rPr>
          <w:rFonts w:ascii="宋体" w:hAnsi="宋体" w:cs="宋体" w:hint="eastAsia"/>
          <w:bCs/>
          <w:sz w:val="24"/>
          <w:szCs w:val="24"/>
        </w:rPr>
        <w:t>总额</w:t>
      </w:r>
      <w:r w:rsidRPr="00A42B79">
        <w:rPr>
          <w:rFonts w:ascii="宋体" w:hAnsi="宋体" w:cs="宋体" w:hint="eastAsia"/>
          <w:bCs/>
          <w:sz w:val="24"/>
          <w:szCs w:val="24"/>
        </w:rPr>
        <w:t>50</w:t>
      </w:r>
      <w:r w:rsidRPr="00A42B79">
        <w:rPr>
          <w:rFonts w:ascii="宋体" w:hAnsi="宋体" w:cs="宋体" w:hint="eastAsia"/>
          <w:bCs/>
          <w:sz w:val="24"/>
          <w:szCs w:val="24"/>
        </w:rPr>
        <w:t>万元。</w:t>
      </w:r>
    </w:p>
    <w:p w14:paraId="3B79B0A7" w14:textId="77777777" w:rsidR="00AB70D2" w:rsidRDefault="00813869">
      <w:pPr>
        <w:pStyle w:val="a5"/>
      </w:pPr>
      <w:r>
        <w:rPr>
          <w:rFonts w:hint="eastAsia"/>
        </w:rPr>
        <w:br w:type="page"/>
      </w:r>
    </w:p>
    <w:p w14:paraId="467AC724" w14:textId="77777777" w:rsidR="00AB70D2" w:rsidRDefault="00813869">
      <w:pPr>
        <w:pStyle w:val="1"/>
        <w:numPr>
          <w:ilvl w:val="0"/>
          <w:numId w:val="1"/>
        </w:numPr>
      </w:pPr>
      <w:bookmarkStart w:id="40" w:name="_Toc2556"/>
      <w:bookmarkStart w:id="41" w:name="_Toc18698"/>
      <w:r>
        <w:rPr>
          <w:rFonts w:hint="eastAsia"/>
        </w:rPr>
        <w:lastRenderedPageBreak/>
        <w:t>玻璃纤维增强聚苯硫醚热塑性复合材料电阻焊接工艺及焊区凝聚态结构研究</w:t>
      </w:r>
      <w:bookmarkEnd w:id="40"/>
      <w:bookmarkEnd w:id="41"/>
    </w:p>
    <w:p w14:paraId="6F368D10" w14:textId="77777777" w:rsidR="00AB70D2" w:rsidRDefault="00813869">
      <w:pPr>
        <w:numPr>
          <w:ilvl w:val="0"/>
          <w:numId w:val="48"/>
        </w:numPr>
        <w:spacing w:line="440" w:lineRule="exact"/>
        <w:rPr>
          <w:rFonts w:ascii="宋体" w:hAnsi="宋体" w:cs="宋体"/>
          <w:b/>
          <w:bCs/>
          <w:sz w:val="24"/>
          <w:szCs w:val="24"/>
        </w:rPr>
      </w:pPr>
      <w:r>
        <w:rPr>
          <w:rFonts w:ascii="宋体" w:hAnsi="宋体" w:cs="宋体" w:hint="eastAsia"/>
          <w:b/>
          <w:bCs/>
          <w:sz w:val="24"/>
          <w:szCs w:val="24"/>
        </w:rPr>
        <w:t>项目背景</w:t>
      </w:r>
    </w:p>
    <w:p w14:paraId="1ACE889D"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目前，连续纤维增强高性能热塑性复合材料因其突出的抗冲击性能和独特的工艺性能，在民机型号上的应用需求日益强烈。其中连续玻璃纤维增强热塑性复合材料能够满足多数结构设计需求，成本较低，已应用于部分国外机型中。快速装配工艺中的电阻焊接技术是最能体现热塑性复合材料高效成型独特优势的工艺技术之一。以空客</w:t>
      </w:r>
      <w:r>
        <w:rPr>
          <w:rFonts w:ascii="宋体" w:hAnsi="宋体" w:cs="宋体" w:hint="eastAsia"/>
          <w:sz w:val="24"/>
          <w:szCs w:val="24"/>
        </w:rPr>
        <w:t>A340</w:t>
      </w:r>
      <w:r>
        <w:rPr>
          <w:rFonts w:ascii="宋体" w:hAnsi="宋体" w:cs="宋体" w:hint="eastAsia"/>
          <w:sz w:val="24"/>
          <w:szCs w:val="24"/>
        </w:rPr>
        <w:t>的固定翼前缘首次实现了大尺寸制件的电阻焊接装配为标志性事件，热塑性复合材料的焊接装配技术引起了国内外学术界和工业界的广泛关注。国际上以</w:t>
      </w:r>
      <w:r>
        <w:rPr>
          <w:rFonts w:ascii="宋体" w:hAnsi="宋体" w:cs="宋体" w:hint="eastAsia"/>
          <w:sz w:val="24"/>
          <w:szCs w:val="24"/>
        </w:rPr>
        <w:t>TAPAS</w:t>
      </w:r>
      <w:r>
        <w:rPr>
          <w:rFonts w:ascii="宋体" w:hAnsi="宋体" w:cs="宋体" w:hint="eastAsia"/>
          <w:sz w:val="24"/>
          <w:szCs w:val="24"/>
        </w:rPr>
        <w:t>、</w:t>
      </w:r>
      <w:r>
        <w:rPr>
          <w:rFonts w:ascii="宋体" w:hAnsi="宋体" w:cs="宋体" w:hint="eastAsia"/>
          <w:sz w:val="24"/>
          <w:szCs w:val="24"/>
        </w:rPr>
        <w:t>Clean Sky2</w:t>
      </w:r>
      <w:r>
        <w:rPr>
          <w:rFonts w:ascii="宋体" w:hAnsi="宋体" w:cs="宋体" w:hint="eastAsia"/>
          <w:sz w:val="24"/>
          <w:szCs w:val="24"/>
        </w:rPr>
        <w:t>计划为代表的主流研发计划均致力于稳步推进适用于</w:t>
      </w:r>
      <w:r>
        <w:rPr>
          <w:rFonts w:ascii="宋体" w:hAnsi="宋体" w:cs="宋体" w:hint="eastAsia"/>
          <w:sz w:val="24"/>
          <w:szCs w:val="24"/>
        </w:rPr>
        <w:t>飞行器主承力结构的连续纤维增强热塑性复合材料焊接工艺的发展。国内的电阻焊接起步较晚，目前仍处于实验室阶段。</w:t>
      </w:r>
    </w:p>
    <w:p w14:paraId="005BB4CC" w14:textId="77777777" w:rsidR="00AB70D2" w:rsidRDefault="00813869">
      <w:pPr>
        <w:numPr>
          <w:ilvl w:val="0"/>
          <w:numId w:val="48"/>
        </w:numPr>
        <w:spacing w:line="440" w:lineRule="exact"/>
        <w:rPr>
          <w:rFonts w:ascii="宋体" w:hAnsi="宋体" w:cs="宋体"/>
          <w:b/>
          <w:bCs/>
          <w:sz w:val="24"/>
          <w:szCs w:val="24"/>
        </w:rPr>
      </w:pPr>
      <w:r>
        <w:rPr>
          <w:rFonts w:ascii="宋体" w:hAnsi="宋体" w:cs="宋体" w:hint="eastAsia"/>
          <w:b/>
          <w:bCs/>
          <w:sz w:val="24"/>
          <w:szCs w:val="24"/>
        </w:rPr>
        <w:t>项目归属的重点专业领域</w:t>
      </w:r>
    </w:p>
    <w:p w14:paraId="5933ADB4"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复合材料结构制造</w:t>
      </w:r>
    </w:p>
    <w:p w14:paraId="2E9BCA0E" w14:textId="77777777" w:rsidR="00AB70D2" w:rsidRDefault="00813869">
      <w:pPr>
        <w:numPr>
          <w:ilvl w:val="0"/>
          <w:numId w:val="48"/>
        </w:numPr>
        <w:spacing w:line="440" w:lineRule="exact"/>
        <w:rPr>
          <w:rFonts w:ascii="宋体" w:hAnsi="宋体" w:cs="宋体"/>
          <w:b/>
          <w:bCs/>
          <w:sz w:val="24"/>
          <w:szCs w:val="24"/>
        </w:rPr>
      </w:pPr>
      <w:r>
        <w:rPr>
          <w:rFonts w:ascii="宋体" w:hAnsi="宋体" w:cs="宋体" w:hint="eastAsia"/>
          <w:b/>
          <w:bCs/>
          <w:sz w:val="24"/>
          <w:szCs w:val="24"/>
        </w:rPr>
        <w:t>项目目标及技术指标</w:t>
      </w:r>
    </w:p>
    <w:p w14:paraId="29A34006" w14:textId="77777777" w:rsidR="00AB70D2" w:rsidRDefault="00813869">
      <w:pPr>
        <w:spacing w:line="360" w:lineRule="auto"/>
        <w:ind w:firstLineChars="200" w:firstLine="482"/>
        <w:rPr>
          <w:rFonts w:ascii="宋体" w:hAnsi="宋体" w:cs="宋体"/>
          <w:color w:val="FF0000"/>
          <w:sz w:val="24"/>
          <w:szCs w:val="24"/>
        </w:rPr>
      </w:pPr>
      <w:r>
        <w:rPr>
          <w:rFonts w:ascii="宋体" w:hAnsi="宋体" w:cs="宋体" w:hint="eastAsia"/>
          <w:b/>
          <w:sz w:val="24"/>
          <w:szCs w:val="24"/>
        </w:rPr>
        <w:t>项目目标：</w:t>
      </w:r>
      <w:r>
        <w:rPr>
          <w:rFonts w:ascii="宋体" w:hAnsi="宋体" w:cs="宋体" w:hint="eastAsia"/>
          <w:color w:val="FF0000"/>
          <w:sz w:val="24"/>
          <w:szCs w:val="24"/>
        </w:rPr>
        <w:t xml:space="preserve"> </w:t>
      </w:r>
    </w:p>
    <w:p w14:paraId="76DBDDD9" w14:textId="77777777" w:rsidR="00AB70D2" w:rsidRDefault="00813869">
      <w:pPr>
        <w:spacing w:line="360" w:lineRule="auto"/>
        <w:ind w:firstLineChars="200" w:firstLine="480"/>
        <w:rPr>
          <w:rFonts w:ascii="宋体" w:hAnsi="宋体" w:cs="宋体"/>
          <w:sz w:val="24"/>
          <w:szCs w:val="24"/>
        </w:rPr>
      </w:pPr>
      <w:r>
        <w:rPr>
          <w:rFonts w:ascii="宋体" w:hAnsi="宋体" w:cs="宋体" w:hint="eastAsia"/>
          <w:sz w:val="24"/>
          <w:szCs w:val="24"/>
        </w:rPr>
        <w:t>设计并优选出适合于</w:t>
      </w:r>
      <w:r>
        <w:rPr>
          <w:rFonts w:ascii="宋体" w:hAnsi="宋体" w:cs="宋体" w:hint="eastAsia"/>
          <w:sz w:val="24"/>
          <w:szCs w:val="24"/>
        </w:rPr>
        <w:t>GF/PPS</w:t>
      </w:r>
      <w:r>
        <w:rPr>
          <w:rFonts w:ascii="宋体" w:hAnsi="宋体" w:cs="宋体" w:hint="eastAsia"/>
          <w:sz w:val="24"/>
          <w:szCs w:val="24"/>
        </w:rPr>
        <w:t>热塑性复合材料的电阻焊接用导电植入体；阐明电阻焊接工艺对焊区温度场和树脂凝聚态结构的影响规律；优化出高焊接质量的</w:t>
      </w:r>
      <w:r>
        <w:rPr>
          <w:rFonts w:ascii="宋体" w:hAnsi="宋体" w:cs="宋体" w:hint="eastAsia"/>
          <w:sz w:val="24"/>
          <w:szCs w:val="24"/>
        </w:rPr>
        <w:t>GF/PPS</w:t>
      </w:r>
      <w:r>
        <w:rPr>
          <w:rFonts w:ascii="宋体" w:hAnsi="宋体" w:cs="宋体" w:hint="eastAsia"/>
          <w:sz w:val="24"/>
          <w:szCs w:val="24"/>
        </w:rPr>
        <w:t>电阻焊接工艺方法。</w:t>
      </w:r>
    </w:p>
    <w:p w14:paraId="6BDACC75" w14:textId="77777777" w:rsidR="00AB70D2" w:rsidRDefault="00813869">
      <w:pPr>
        <w:spacing w:line="360" w:lineRule="auto"/>
        <w:ind w:firstLineChars="200" w:firstLine="482"/>
        <w:rPr>
          <w:rFonts w:ascii="宋体" w:hAnsi="宋体" w:cs="宋体"/>
          <w:b/>
          <w:sz w:val="24"/>
          <w:szCs w:val="24"/>
        </w:rPr>
      </w:pPr>
      <w:r>
        <w:rPr>
          <w:rFonts w:ascii="宋体" w:hAnsi="宋体" w:cs="宋体" w:hint="eastAsia"/>
          <w:b/>
          <w:sz w:val="24"/>
          <w:szCs w:val="24"/>
        </w:rPr>
        <w:t>技术指标：</w:t>
      </w:r>
    </w:p>
    <w:p w14:paraId="43E2A3CF" w14:textId="77777777" w:rsidR="00AB70D2" w:rsidRDefault="00813869">
      <w:pPr>
        <w:numPr>
          <w:ilvl w:val="0"/>
          <w:numId w:val="49"/>
        </w:numPr>
        <w:spacing w:line="360" w:lineRule="auto"/>
        <w:ind w:left="0" w:firstLineChars="200" w:firstLine="480"/>
        <w:rPr>
          <w:rFonts w:ascii="宋体" w:hAnsi="宋体" w:cs="宋体"/>
          <w:sz w:val="24"/>
          <w:szCs w:val="24"/>
        </w:rPr>
      </w:pPr>
      <w:r>
        <w:rPr>
          <w:rFonts w:ascii="宋体" w:hAnsi="宋体" w:cs="宋体" w:hint="eastAsia"/>
          <w:sz w:val="24"/>
          <w:szCs w:val="24"/>
        </w:rPr>
        <w:t>焊接件单搭接剪切强度达到</w:t>
      </w:r>
      <w:r>
        <w:rPr>
          <w:rFonts w:ascii="宋体" w:hAnsi="宋体" w:cs="宋体" w:hint="eastAsia"/>
          <w:sz w:val="24"/>
          <w:szCs w:val="24"/>
        </w:rPr>
        <w:t xml:space="preserve"> 25MPa</w:t>
      </w:r>
    </w:p>
    <w:p w14:paraId="68B3070D" w14:textId="77777777" w:rsidR="00AB70D2" w:rsidRDefault="00813869">
      <w:pPr>
        <w:numPr>
          <w:ilvl w:val="0"/>
          <w:numId w:val="49"/>
        </w:numPr>
        <w:spacing w:line="360" w:lineRule="auto"/>
        <w:ind w:left="0" w:firstLineChars="200" w:firstLine="480"/>
        <w:rPr>
          <w:rFonts w:ascii="宋体" w:hAnsi="宋体" w:cs="宋体"/>
          <w:sz w:val="24"/>
          <w:szCs w:val="24"/>
        </w:rPr>
      </w:pPr>
      <w:r>
        <w:rPr>
          <w:rFonts w:ascii="宋体" w:hAnsi="宋体" w:cs="宋体" w:hint="eastAsia"/>
          <w:sz w:val="24"/>
          <w:szCs w:val="24"/>
        </w:rPr>
        <w:t>同一批焊接件单搭接剪切强度离散度不超过</w:t>
      </w:r>
      <w:r>
        <w:rPr>
          <w:rFonts w:ascii="宋体" w:hAnsi="宋体" w:cs="宋体" w:hint="eastAsia"/>
          <w:sz w:val="24"/>
          <w:szCs w:val="24"/>
        </w:rPr>
        <w:t>10%</w:t>
      </w:r>
    </w:p>
    <w:p w14:paraId="3722692C" w14:textId="77777777" w:rsidR="00AB70D2" w:rsidRDefault="00813869">
      <w:pPr>
        <w:numPr>
          <w:ilvl w:val="0"/>
          <w:numId w:val="49"/>
        </w:numPr>
        <w:spacing w:line="360" w:lineRule="auto"/>
        <w:ind w:left="0" w:firstLineChars="200" w:firstLine="480"/>
        <w:rPr>
          <w:rFonts w:ascii="宋体" w:hAnsi="宋体" w:cs="宋体"/>
          <w:sz w:val="24"/>
          <w:szCs w:val="24"/>
        </w:rPr>
      </w:pPr>
      <w:r>
        <w:rPr>
          <w:rFonts w:ascii="宋体" w:hAnsi="宋体" w:cs="宋体" w:hint="eastAsia"/>
          <w:sz w:val="24"/>
          <w:szCs w:val="24"/>
        </w:rPr>
        <w:t>单搭接剪切强度样品电阻焊接周期不超过</w:t>
      </w:r>
      <w:r>
        <w:rPr>
          <w:rFonts w:ascii="宋体" w:hAnsi="宋体" w:cs="宋体" w:hint="eastAsia"/>
          <w:sz w:val="24"/>
          <w:szCs w:val="24"/>
        </w:rPr>
        <w:t>8</w:t>
      </w:r>
      <w:r>
        <w:rPr>
          <w:rFonts w:ascii="宋体" w:hAnsi="宋体" w:cs="宋体" w:hint="eastAsia"/>
          <w:sz w:val="24"/>
          <w:szCs w:val="24"/>
        </w:rPr>
        <w:t>分钟</w:t>
      </w:r>
    </w:p>
    <w:p w14:paraId="3E298298" w14:textId="77777777" w:rsidR="00AB70D2" w:rsidRDefault="00813869">
      <w:pPr>
        <w:numPr>
          <w:ilvl w:val="0"/>
          <w:numId w:val="48"/>
        </w:numPr>
        <w:spacing w:line="440" w:lineRule="exact"/>
        <w:rPr>
          <w:rFonts w:ascii="宋体" w:hAnsi="宋体" w:cs="宋体"/>
          <w:b/>
          <w:bCs/>
          <w:sz w:val="24"/>
          <w:szCs w:val="24"/>
        </w:rPr>
      </w:pPr>
      <w:r>
        <w:rPr>
          <w:rFonts w:ascii="宋体" w:hAnsi="宋体" w:cs="宋体" w:hint="eastAsia"/>
          <w:b/>
          <w:bCs/>
          <w:sz w:val="24"/>
          <w:szCs w:val="24"/>
        </w:rPr>
        <w:t>主要研究内容</w:t>
      </w:r>
    </w:p>
    <w:p w14:paraId="5983D13E" w14:textId="77777777" w:rsidR="00AB70D2" w:rsidRDefault="00813869">
      <w:pPr>
        <w:numPr>
          <w:ilvl w:val="0"/>
          <w:numId w:val="50"/>
        </w:numPr>
        <w:spacing w:line="440" w:lineRule="exact"/>
        <w:ind w:left="0" w:firstLineChars="200" w:firstLine="482"/>
        <w:rPr>
          <w:rFonts w:ascii="宋体" w:hAnsi="宋体" w:cs="宋体"/>
          <w:b/>
          <w:sz w:val="24"/>
          <w:szCs w:val="24"/>
        </w:rPr>
      </w:pPr>
      <w:r>
        <w:rPr>
          <w:rFonts w:ascii="宋体" w:hAnsi="宋体" w:cs="宋体" w:hint="eastAsia"/>
          <w:b/>
          <w:sz w:val="24"/>
          <w:szCs w:val="24"/>
        </w:rPr>
        <w:t>拟解决的关键技术（可逐项列出）</w:t>
      </w:r>
    </w:p>
    <w:p w14:paraId="30FF1110" w14:textId="77777777" w:rsidR="00AB70D2" w:rsidRDefault="00813869">
      <w:pPr>
        <w:pStyle w:val="a8"/>
        <w:numPr>
          <w:ilvl w:val="0"/>
          <w:numId w:val="51"/>
        </w:numPr>
        <w:spacing w:line="440" w:lineRule="exact"/>
        <w:ind w:firstLineChars="0"/>
        <w:rPr>
          <w:rFonts w:ascii="宋体" w:hAnsi="宋体" w:cs="宋体"/>
          <w:sz w:val="24"/>
          <w:szCs w:val="24"/>
        </w:rPr>
      </w:pPr>
      <w:r>
        <w:rPr>
          <w:rFonts w:ascii="宋体" w:hAnsi="宋体" w:cs="宋体" w:hint="eastAsia"/>
          <w:sz w:val="24"/>
          <w:szCs w:val="24"/>
        </w:rPr>
        <w:t>导电植入体的结构优化技术。</w:t>
      </w:r>
      <w:r>
        <w:rPr>
          <w:rFonts w:ascii="宋体" w:hAnsi="宋体" w:cs="宋体"/>
          <w:sz w:val="24"/>
          <w:szCs w:val="24"/>
        </w:rPr>
        <w:t>筛选电热效率高的金属丝网作为导电植入体，调整金属丝网的几何结构，</w:t>
      </w:r>
      <w:r>
        <w:rPr>
          <w:rFonts w:ascii="宋体" w:hAnsi="宋体" w:cs="宋体" w:hint="eastAsia"/>
          <w:sz w:val="24"/>
          <w:szCs w:val="24"/>
        </w:rPr>
        <w:t>使焊接效果达到最优</w:t>
      </w:r>
      <w:r>
        <w:rPr>
          <w:rFonts w:ascii="宋体" w:hAnsi="宋体" w:cs="宋体"/>
          <w:sz w:val="24"/>
          <w:szCs w:val="24"/>
        </w:rPr>
        <w:t>；对焊区界面层结构进行设计，采用多尺度改性方法</w:t>
      </w:r>
      <w:r>
        <w:rPr>
          <w:rFonts w:ascii="宋体" w:hAnsi="宋体" w:cs="宋体" w:hint="eastAsia"/>
          <w:sz w:val="24"/>
          <w:szCs w:val="24"/>
        </w:rPr>
        <w:t>对</w:t>
      </w:r>
      <w:r>
        <w:rPr>
          <w:rFonts w:ascii="宋体" w:hAnsi="宋体" w:cs="宋体"/>
          <w:sz w:val="24"/>
          <w:szCs w:val="24"/>
        </w:rPr>
        <w:t>金属丝网</w:t>
      </w:r>
      <w:r>
        <w:rPr>
          <w:rFonts w:ascii="宋体" w:hAnsi="宋体" w:cs="宋体" w:hint="eastAsia"/>
          <w:sz w:val="24"/>
          <w:szCs w:val="24"/>
        </w:rPr>
        <w:t>进行表面改性处理，</w:t>
      </w:r>
      <w:r>
        <w:rPr>
          <w:rFonts w:ascii="宋体" w:hAnsi="宋体" w:cs="宋体"/>
          <w:sz w:val="24"/>
          <w:szCs w:val="24"/>
        </w:rPr>
        <w:t>建立其与</w:t>
      </w:r>
      <w:r>
        <w:rPr>
          <w:rFonts w:ascii="宋体" w:hAnsi="宋体" w:cs="宋体"/>
          <w:sz w:val="24"/>
          <w:szCs w:val="24"/>
        </w:rPr>
        <w:t>PPS</w:t>
      </w:r>
      <w:r>
        <w:rPr>
          <w:rFonts w:ascii="宋体" w:hAnsi="宋体" w:cs="宋体"/>
          <w:sz w:val="24"/>
          <w:szCs w:val="24"/>
        </w:rPr>
        <w:t>树脂的多重结合作用与机械互锁作用，增强金属丝网与</w:t>
      </w:r>
      <w:r>
        <w:rPr>
          <w:rFonts w:ascii="宋体" w:hAnsi="宋体" w:cs="宋体"/>
          <w:sz w:val="24"/>
          <w:szCs w:val="24"/>
        </w:rPr>
        <w:t>PPS</w:t>
      </w:r>
      <w:r>
        <w:rPr>
          <w:rFonts w:ascii="宋体" w:hAnsi="宋体" w:cs="宋体"/>
          <w:sz w:val="24"/>
          <w:szCs w:val="24"/>
        </w:rPr>
        <w:t>树脂的界面结构强度，满足焊接件搭接剪切强度的预期指标</w:t>
      </w:r>
      <w:r>
        <w:rPr>
          <w:rFonts w:ascii="宋体" w:hAnsi="宋体" w:cs="宋体" w:hint="eastAsia"/>
          <w:sz w:val="24"/>
          <w:szCs w:val="24"/>
        </w:rPr>
        <w:t>。</w:t>
      </w:r>
    </w:p>
    <w:p w14:paraId="443E6EF9" w14:textId="77777777" w:rsidR="00AB70D2" w:rsidRDefault="00813869">
      <w:pPr>
        <w:pStyle w:val="a8"/>
        <w:numPr>
          <w:ilvl w:val="0"/>
          <w:numId w:val="51"/>
        </w:numPr>
        <w:spacing w:line="440" w:lineRule="exact"/>
        <w:ind w:firstLineChars="0"/>
        <w:rPr>
          <w:rFonts w:ascii="宋体" w:hAnsi="宋体" w:cs="宋体"/>
          <w:sz w:val="24"/>
          <w:szCs w:val="24"/>
        </w:rPr>
      </w:pPr>
      <w:r>
        <w:rPr>
          <w:rFonts w:ascii="宋体" w:hAnsi="宋体" w:cs="宋体" w:hint="eastAsia"/>
          <w:sz w:val="24"/>
          <w:szCs w:val="24"/>
        </w:rPr>
        <w:lastRenderedPageBreak/>
        <w:t>电阻焊接焊区温度调控技术。</w:t>
      </w:r>
      <w:r>
        <w:rPr>
          <w:rFonts w:ascii="宋体" w:hAnsi="宋体" w:cs="宋体"/>
          <w:sz w:val="24"/>
          <w:szCs w:val="24"/>
        </w:rPr>
        <w:t>阐明温度场对焊区</w:t>
      </w:r>
      <w:r>
        <w:rPr>
          <w:rFonts w:ascii="宋体" w:hAnsi="宋体" w:cs="宋体"/>
          <w:sz w:val="24"/>
          <w:szCs w:val="24"/>
        </w:rPr>
        <w:t>PPS</w:t>
      </w:r>
      <w:r>
        <w:rPr>
          <w:rFonts w:ascii="宋体" w:hAnsi="宋体" w:cs="宋体"/>
          <w:sz w:val="24"/>
          <w:szCs w:val="24"/>
        </w:rPr>
        <w:t>树脂相变行为、流变行为与力学性能的作用，</w:t>
      </w:r>
      <w:r>
        <w:rPr>
          <w:rFonts w:ascii="宋体" w:hAnsi="宋体" w:cs="宋体" w:hint="eastAsia"/>
          <w:sz w:val="24"/>
          <w:szCs w:val="24"/>
        </w:rPr>
        <w:t>通过有限元模拟和实验相结合的</w:t>
      </w:r>
      <w:r>
        <w:rPr>
          <w:rFonts w:ascii="宋体" w:hAnsi="宋体" w:cs="宋体" w:hint="eastAsia"/>
          <w:sz w:val="24"/>
          <w:szCs w:val="24"/>
        </w:rPr>
        <w:t>方法，建立温度场与输入电流、通电时间、冷却速率等工艺参数的关系，实现对焊区温度场均匀性的调控。</w:t>
      </w:r>
    </w:p>
    <w:p w14:paraId="2A343055" w14:textId="77777777" w:rsidR="00AB70D2" w:rsidRDefault="00AB70D2">
      <w:pPr>
        <w:pStyle w:val="a8"/>
        <w:spacing w:line="440" w:lineRule="exact"/>
        <w:ind w:left="842" w:firstLineChars="0" w:firstLine="0"/>
        <w:rPr>
          <w:rFonts w:ascii="宋体" w:hAnsi="宋体" w:cs="宋体"/>
          <w:b/>
          <w:sz w:val="24"/>
          <w:szCs w:val="24"/>
        </w:rPr>
      </w:pPr>
    </w:p>
    <w:p w14:paraId="2F2EF99B" w14:textId="77777777" w:rsidR="00AB70D2" w:rsidRDefault="00813869">
      <w:pPr>
        <w:numPr>
          <w:ilvl w:val="0"/>
          <w:numId w:val="50"/>
        </w:numPr>
        <w:spacing w:line="440" w:lineRule="exact"/>
        <w:ind w:left="0" w:firstLineChars="200" w:firstLine="482"/>
        <w:rPr>
          <w:rFonts w:ascii="宋体" w:hAnsi="宋体" w:cs="宋体"/>
          <w:b/>
          <w:sz w:val="24"/>
          <w:szCs w:val="24"/>
        </w:rPr>
      </w:pPr>
      <w:r>
        <w:rPr>
          <w:rFonts w:ascii="宋体" w:hAnsi="宋体" w:cs="宋体" w:hint="eastAsia"/>
          <w:b/>
          <w:sz w:val="24"/>
          <w:szCs w:val="24"/>
        </w:rPr>
        <w:t>研究结果的验证方式</w:t>
      </w:r>
    </w:p>
    <w:p w14:paraId="382A8926" w14:textId="77777777" w:rsidR="00AB70D2" w:rsidRDefault="00813869">
      <w:pPr>
        <w:spacing w:line="440" w:lineRule="exact"/>
        <w:ind w:firstLineChars="200" w:firstLine="480"/>
        <w:rPr>
          <w:rFonts w:ascii="宋体" w:hAnsi="宋体" w:cs="宋体"/>
          <w:sz w:val="24"/>
          <w:szCs w:val="24"/>
        </w:rPr>
      </w:pPr>
      <w:r>
        <w:rPr>
          <w:rFonts w:ascii="宋体" w:hAnsi="宋体" w:cs="宋体" w:hint="eastAsia"/>
          <w:sz w:val="24"/>
          <w:szCs w:val="24"/>
        </w:rPr>
        <w:t>从</w:t>
      </w:r>
      <w:r>
        <w:rPr>
          <w:rFonts w:ascii="宋体" w:hAnsi="宋体" w:cs="宋体"/>
          <w:sz w:val="24"/>
          <w:szCs w:val="24"/>
        </w:rPr>
        <w:t>金属丝网</w:t>
      </w:r>
      <w:r>
        <w:rPr>
          <w:rFonts w:ascii="宋体" w:hAnsi="宋体" w:cs="宋体" w:hint="eastAsia"/>
          <w:sz w:val="24"/>
          <w:szCs w:val="24"/>
        </w:rPr>
        <w:t>力学性能、通电后温度历程、焊接件搭接剪切强度、失效破坏形式和树脂浸渍状态对不同尺寸</w:t>
      </w:r>
      <w:r>
        <w:rPr>
          <w:rFonts w:ascii="宋体" w:hAnsi="宋体" w:cs="宋体"/>
          <w:sz w:val="24"/>
          <w:szCs w:val="24"/>
        </w:rPr>
        <w:t>金属丝网</w:t>
      </w:r>
      <w:r>
        <w:rPr>
          <w:rFonts w:ascii="宋体" w:hAnsi="宋体" w:cs="宋体" w:hint="eastAsia"/>
          <w:sz w:val="24"/>
          <w:szCs w:val="24"/>
        </w:rPr>
        <w:t>进行评估；采用多种表面处理方式对不锈钢网进行表面改性和表征，评价不同表面处理后</w:t>
      </w:r>
      <w:r>
        <w:rPr>
          <w:rFonts w:ascii="宋体" w:hAnsi="宋体" w:cs="宋体"/>
          <w:sz w:val="24"/>
          <w:szCs w:val="24"/>
        </w:rPr>
        <w:t>金属丝网</w:t>
      </w:r>
      <w:r>
        <w:rPr>
          <w:rFonts w:ascii="宋体" w:hAnsi="宋体" w:cs="宋体" w:hint="eastAsia"/>
          <w:sz w:val="24"/>
          <w:szCs w:val="24"/>
        </w:rPr>
        <w:t>与</w:t>
      </w:r>
      <w:r>
        <w:rPr>
          <w:rFonts w:ascii="宋体" w:hAnsi="宋体" w:cs="宋体" w:hint="eastAsia"/>
          <w:sz w:val="24"/>
          <w:szCs w:val="24"/>
        </w:rPr>
        <w:t>PPS</w:t>
      </w:r>
      <w:r>
        <w:rPr>
          <w:rFonts w:ascii="宋体" w:hAnsi="宋体" w:cs="宋体" w:hint="eastAsia"/>
          <w:sz w:val="24"/>
          <w:szCs w:val="24"/>
        </w:rPr>
        <w:t>树脂的界面匹配性；通过温度场模拟考察输入电流、通电时间、冷却速率等工艺参数对温度场的影响，并进行实验验证，结合焊接件的搭接剪切强度、金相照片、断口形貌以及树脂结晶行为等完成工艺优化，最终使焊接件搭接剪切强度大于</w:t>
      </w:r>
      <w:r>
        <w:rPr>
          <w:rFonts w:ascii="宋体" w:hAnsi="宋体" w:cs="宋体" w:hint="eastAsia"/>
          <w:sz w:val="24"/>
          <w:szCs w:val="24"/>
        </w:rPr>
        <w:t>25MPa</w:t>
      </w:r>
      <w:r>
        <w:rPr>
          <w:rFonts w:ascii="宋体" w:hAnsi="宋体" w:cs="宋体" w:hint="eastAsia"/>
          <w:sz w:val="24"/>
          <w:szCs w:val="24"/>
        </w:rPr>
        <w:t>。</w:t>
      </w:r>
    </w:p>
    <w:p w14:paraId="749BFA41" w14:textId="77777777" w:rsidR="00036E4A" w:rsidRDefault="00813869" w:rsidP="00036E4A">
      <w:pPr>
        <w:numPr>
          <w:ilvl w:val="0"/>
          <w:numId w:val="48"/>
        </w:numPr>
        <w:spacing w:line="440" w:lineRule="exact"/>
        <w:rPr>
          <w:rFonts w:ascii="宋体" w:hAnsi="宋体" w:cs="宋体"/>
          <w:b/>
          <w:bCs/>
          <w:sz w:val="24"/>
          <w:szCs w:val="24"/>
        </w:rPr>
      </w:pPr>
      <w:r>
        <w:rPr>
          <w:rFonts w:ascii="宋体" w:hAnsi="宋体" w:cs="宋体" w:hint="eastAsia"/>
          <w:b/>
          <w:bCs/>
          <w:sz w:val="24"/>
          <w:szCs w:val="24"/>
        </w:rPr>
        <w:t>预期成果</w:t>
      </w:r>
    </w:p>
    <w:p w14:paraId="0C138C72" w14:textId="64FFB645" w:rsidR="00036E4A" w:rsidRPr="00036E4A" w:rsidRDefault="00813869" w:rsidP="00813869">
      <w:pPr>
        <w:pStyle w:val="a8"/>
        <w:numPr>
          <w:ilvl w:val="0"/>
          <w:numId w:val="52"/>
        </w:numPr>
        <w:spacing w:line="440" w:lineRule="exact"/>
        <w:ind w:firstLineChars="0"/>
        <w:rPr>
          <w:rFonts w:ascii="宋体" w:hAnsi="宋体" w:cs="宋体"/>
          <w:b/>
          <w:bCs/>
          <w:sz w:val="24"/>
          <w:szCs w:val="24"/>
        </w:rPr>
      </w:pPr>
      <w:r w:rsidRPr="00036E4A">
        <w:rPr>
          <w:rFonts w:ascii="宋体" w:hAnsi="宋体" w:cs="宋体" w:hint="eastAsia"/>
          <w:sz w:val="24"/>
          <w:szCs w:val="24"/>
        </w:rPr>
        <w:t>技术总结报告一份：《</w:t>
      </w:r>
      <w:r w:rsidRPr="00036E4A">
        <w:rPr>
          <w:rFonts w:ascii="宋体" w:hAnsi="宋体" w:cs="宋体" w:hint="eastAsia"/>
          <w:sz w:val="24"/>
          <w:szCs w:val="24"/>
        </w:rPr>
        <w:t>GF/PPS</w:t>
      </w:r>
      <w:r w:rsidRPr="00036E4A">
        <w:rPr>
          <w:rFonts w:ascii="宋体" w:hAnsi="宋体" w:cs="宋体" w:hint="eastAsia"/>
          <w:sz w:val="24"/>
          <w:szCs w:val="24"/>
        </w:rPr>
        <w:t>电阻焊接机理及焊区凝聚态结构研究》</w:t>
      </w:r>
    </w:p>
    <w:p w14:paraId="149BF0B2" w14:textId="77777777" w:rsidR="00036E4A" w:rsidRPr="00036E4A" w:rsidRDefault="00813869" w:rsidP="00813869">
      <w:pPr>
        <w:pStyle w:val="a8"/>
        <w:numPr>
          <w:ilvl w:val="0"/>
          <w:numId w:val="52"/>
        </w:numPr>
        <w:spacing w:line="440" w:lineRule="exact"/>
        <w:ind w:firstLineChars="0"/>
        <w:rPr>
          <w:rFonts w:ascii="宋体" w:hAnsi="宋体" w:cs="宋体"/>
          <w:b/>
          <w:bCs/>
          <w:sz w:val="24"/>
          <w:szCs w:val="24"/>
        </w:rPr>
      </w:pPr>
      <w:r w:rsidRPr="00036E4A">
        <w:rPr>
          <w:rFonts w:ascii="宋体" w:hAnsi="宋体" w:cs="宋体" w:hint="eastAsia"/>
          <w:sz w:val="24"/>
          <w:szCs w:val="24"/>
        </w:rPr>
        <w:t>GF/PPS</w:t>
      </w:r>
      <w:r w:rsidRPr="00036E4A">
        <w:rPr>
          <w:rFonts w:ascii="宋体" w:hAnsi="宋体" w:cs="宋体" w:hint="eastAsia"/>
          <w:sz w:val="24"/>
          <w:szCs w:val="24"/>
        </w:rPr>
        <w:t>电阻焊接工艺指南一份</w:t>
      </w:r>
    </w:p>
    <w:p w14:paraId="1E97D187" w14:textId="77777777" w:rsidR="00036E4A" w:rsidRPr="00036E4A" w:rsidRDefault="00813869" w:rsidP="00813869">
      <w:pPr>
        <w:pStyle w:val="a8"/>
        <w:numPr>
          <w:ilvl w:val="0"/>
          <w:numId w:val="52"/>
        </w:numPr>
        <w:spacing w:line="440" w:lineRule="exact"/>
        <w:ind w:firstLineChars="0"/>
        <w:rPr>
          <w:rFonts w:ascii="宋体" w:hAnsi="宋体" w:cs="宋体"/>
          <w:b/>
          <w:bCs/>
          <w:sz w:val="24"/>
          <w:szCs w:val="24"/>
        </w:rPr>
      </w:pPr>
      <w:r w:rsidRPr="00036E4A">
        <w:rPr>
          <w:rFonts w:ascii="宋体" w:hAnsi="宋体" w:cs="宋体" w:hint="eastAsia"/>
          <w:sz w:val="24"/>
          <w:szCs w:val="24"/>
        </w:rPr>
        <w:t>高质量</w:t>
      </w:r>
      <w:r w:rsidRPr="00036E4A">
        <w:rPr>
          <w:rFonts w:ascii="宋体" w:hAnsi="宋体" w:cs="宋体" w:hint="eastAsia"/>
          <w:sz w:val="24"/>
          <w:szCs w:val="24"/>
        </w:rPr>
        <w:t>GF/PPS</w:t>
      </w:r>
      <w:r w:rsidRPr="00036E4A">
        <w:rPr>
          <w:rFonts w:ascii="宋体" w:hAnsi="宋体" w:cs="宋体" w:hint="eastAsia"/>
          <w:sz w:val="24"/>
          <w:szCs w:val="24"/>
        </w:rPr>
        <w:t>电阻焊接试样</w:t>
      </w:r>
      <w:r w:rsidRPr="00036E4A">
        <w:rPr>
          <w:rFonts w:ascii="宋体" w:hAnsi="宋体" w:cs="宋体" w:hint="eastAsia"/>
          <w:sz w:val="24"/>
          <w:szCs w:val="24"/>
        </w:rPr>
        <w:t>5</w:t>
      </w:r>
      <w:r w:rsidRPr="00036E4A">
        <w:rPr>
          <w:rFonts w:ascii="宋体" w:hAnsi="宋体" w:cs="宋体" w:hint="eastAsia"/>
          <w:sz w:val="24"/>
          <w:szCs w:val="24"/>
        </w:rPr>
        <w:t>件</w:t>
      </w:r>
    </w:p>
    <w:p w14:paraId="55097078" w14:textId="77777777" w:rsidR="00036E4A" w:rsidRPr="00036E4A" w:rsidRDefault="00813869" w:rsidP="00813869">
      <w:pPr>
        <w:pStyle w:val="a8"/>
        <w:numPr>
          <w:ilvl w:val="0"/>
          <w:numId w:val="52"/>
        </w:numPr>
        <w:spacing w:line="440" w:lineRule="exact"/>
        <w:ind w:firstLineChars="0"/>
        <w:rPr>
          <w:rFonts w:ascii="宋体" w:hAnsi="宋体" w:cs="宋体"/>
          <w:b/>
          <w:bCs/>
          <w:sz w:val="24"/>
          <w:szCs w:val="24"/>
        </w:rPr>
      </w:pPr>
      <w:r w:rsidRPr="00036E4A">
        <w:rPr>
          <w:rFonts w:ascii="宋体" w:hAnsi="宋体" w:cs="宋体" w:hint="eastAsia"/>
          <w:sz w:val="24"/>
          <w:szCs w:val="24"/>
        </w:rPr>
        <w:t>申</w:t>
      </w:r>
      <w:r w:rsidRPr="00036E4A">
        <w:rPr>
          <w:rFonts w:ascii="宋体" w:hAnsi="宋体" w:cs="宋体"/>
          <w:sz w:val="24"/>
          <w:szCs w:val="24"/>
        </w:rPr>
        <w:t>报电阻焊接相关</w:t>
      </w:r>
      <w:r w:rsidRPr="00036E4A">
        <w:rPr>
          <w:rFonts w:ascii="宋体" w:hAnsi="宋体" w:cs="宋体" w:hint="eastAsia"/>
          <w:sz w:val="24"/>
          <w:szCs w:val="24"/>
        </w:rPr>
        <w:t>专利一份</w:t>
      </w:r>
    </w:p>
    <w:p w14:paraId="402A2CD4" w14:textId="60D48BF0" w:rsidR="00AB70D2" w:rsidRPr="00036E4A" w:rsidRDefault="00813869" w:rsidP="00813869">
      <w:pPr>
        <w:pStyle w:val="a8"/>
        <w:numPr>
          <w:ilvl w:val="0"/>
          <w:numId w:val="52"/>
        </w:numPr>
        <w:spacing w:line="440" w:lineRule="exact"/>
        <w:ind w:firstLineChars="0"/>
        <w:rPr>
          <w:rFonts w:ascii="宋体" w:hAnsi="宋体" w:cs="宋体"/>
          <w:b/>
          <w:bCs/>
          <w:sz w:val="24"/>
          <w:szCs w:val="24"/>
        </w:rPr>
      </w:pPr>
      <w:r w:rsidRPr="00036E4A">
        <w:rPr>
          <w:rFonts w:ascii="宋体" w:hAnsi="宋体" w:cs="宋体" w:hint="eastAsia"/>
          <w:sz w:val="24"/>
          <w:szCs w:val="24"/>
        </w:rPr>
        <w:t>发表论文</w:t>
      </w:r>
      <w:r w:rsidRPr="00036E4A">
        <w:rPr>
          <w:rFonts w:ascii="宋体" w:hAnsi="宋体" w:cs="宋体" w:hint="eastAsia"/>
          <w:sz w:val="24"/>
          <w:szCs w:val="24"/>
        </w:rPr>
        <w:t>1~2</w:t>
      </w:r>
      <w:r w:rsidRPr="00036E4A">
        <w:rPr>
          <w:rFonts w:ascii="宋体" w:hAnsi="宋体" w:cs="宋体" w:hint="eastAsia"/>
          <w:sz w:val="24"/>
          <w:szCs w:val="24"/>
        </w:rPr>
        <w:t>篇</w:t>
      </w:r>
    </w:p>
    <w:p w14:paraId="2D069191" w14:textId="77777777" w:rsidR="00AB70D2" w:rsidRDefault="00813869">
      <w:pPr>
        <w:numPr>
          <w:ilvl w:val="0"/>
          <w:numId w:val="48"/>
        </w:numPr>
        <w:spacing w:line="360" w:lineRule="auto"/>
        <w:rPr>
          <w:rFonts w:ascii="宋体" w:hAnsi="宋体" w:cs="宋体"/>
          <w:b/>
          <w:bCs/>
          <w:sz w:val="24"/>
          <w:szCs w:val="24"/>
        </w:rPr>
      </w:pPr>
      <w:r>
        <w:rPr>
          <w:rFonts w:ascii="宋体" w:hAnsi="宋体" w:cs="宋体" w:hint="eastAsia"/>
          <w:b/>
          <w:bCs/>
          <w:sz w:val="24"/>
          <w:szCs w:val="24"/>
        </w:rPr>
        <w:t>建</w:t>
      </w:r>
      <w:r>
        <w:rPr>
          <w:rFonts w:ascii="宋体" w:hAnsi="宋体" w:cs="宋体" w:hint="eastAsia"/>
          <w:b/>
          <w:bCs/>
          <w:sz w:val="24"/>
          <w:szCs w:val="24"/>
        </w:rPr>
        <w:t>议研究周期</w:t>
      </w:r>
      <w:r>
        <w:rPr>
          <w:rFonts w:ascii="宋体" w:hAnsi="宋体" w:cs="宋体" w:hint="eastAsia"/>
          <w:b/>
          <w:bCs/>
          <w:sz w:val="24"/>
          <w:szCs w:val="24"/>
        </w:rPr>
        <w:t xml:space="preserve"> </w:t>
      </w:r>
    </w:p>
    <w:p w14:paraId="700B2544" w14:textId="668069F2" w:rsidR="00AB70D2" w:rsidRDefault="00813869">
      <w:pPr>
        <w:widowControl/>
        <w:spacing w:line="360" w:lineRule="auto"/>
        <w:ind w:left="425"/>
        <w:rPr>
          <w:rFonts w:ascii="宋体" w:hAnsi="宋体" w:cs="宋体" w:hint="eastAsia"/>
          <w:sz w:val="24"/>
          <w:szCs w:val="24"/>
        </w:rPr>
      </w:pPr>
      <w:r>
        <w:rPr>
          <w:rFonts w:ascii="宋体" w:hAnsi="宋体" w:cs="宋体" w:hint="eastAsia"/>
          <w:sz w:val="24"/>
          <w:szCs w:val="24"/>
        </w:rPr>
        <w:t>建议研究周期</w:t>
      </w:r>
      <w:r>
        <w:rPr>
          <w:rFonts w:ascii="宋体" w:hAnsi="宋体" w:cs="宋体" w:hint="eastAsia"/>
          <w:sz w:val="24"/>
          <w:szCs w:val="24"/>
        </w:rPr>
        <w:t>24</w:t>
      </w:r>
      <w:r>
        <w:rPr>
          <w:rFonts w:ascii="宋体" w:hAnsi="宋体" w:cs="宋体" w:hint="eastAsia"/>
          <w:sz w:val="24"/>
          <w:szCs w:val="24"/>
        </w:rPr>
        <w:t>个月</w:t>
      </w:r>
      <w:r w:rsidR="00036E4A">
        <w:rPr>
          <w:rFonts w:ascii="宋体" w:hAnsi="宋体" w:cs="宋体" w:hint="eastAsia"/>
          <w:sz w:val="24"/>
          <w:szCs w:val="24"/>
        </w:rPr>
        <w:t>。</w:t>
      </w:r>
    </w:p>
    <w:p w14:paraId="76A18761" w14:textId="77777777" w:rsidR="00AB70D2" w:rsidRDefault="00813869">
      <w:pPr>
        <w:numPr>
          <w:ilvl w:val="0"/>
          <w:numId w:val="48"/>
        </w:numPr>
        <w:spacing w:line="360" w:lineRule="auto"/>
        <w:rPr>
          <w:rFonts w:ascii="宋体" w:hAnsi="宋体" w:cs="宋体"/>
          <w:b/>
          <w:bCs/>
          <w:sz w:val="24"/>
          <w:szCs w:val="24"/>
        </w:rPr>
      </w:pPr>
      <w:r>
        <w:rPr>
          <w:rFonts w:ascii="宋体" w:hAnsi="宋体" w:cs="宋体" w:hint="eastAsia"/>
          <w:b/>
          <w:bCs/>
          <w:sz w:val="24"/>
          <w:szCs w:val="24"/>
        </w:rPr>
        <w:t>所需研究经费</w:t>
      </w:r>
    </w:p>
    <w:p w14:paraId="2DD380D0" w14:textId="77777777" w:rsidR="00AB70D2" w:rsidRDefault="00813869">
      <w:pPr>
        <w:widowControl/>
        <w:spacing w:line="360" w:lineRule="auto"/>
        <w:ind w:left="425"/>
        <w:rPr>
          <w:rFonts w:ascii="宋体" w:hAnsi="宋体" w:cs="宋体"/>
          <w:sz w:val="24"/>
          <w:szCs w:val="24"/>
        </w:rPr>
      </w:pPr>
      <w:r>
        <w:rPr>
          <w:rFonts w:ascii="宋体" w:hAnsi="宋体" w:cs="宋体" w:hint="eastAsia"/>
          <w:sz w:val="24"/>
          <w:szCs w:val="24"/>
        </w:rPr>
        <w:t>总额</w:t>
      </w:r>
      <w:r>
        <w:rPr>
          <w:rFonts w:ascii="宋体" w:hAnsi="宋体" w:cs="宋体" w:hint="eastAsia"/>
          <w:sz w:val="24"/>
          <w:szCs w:val="24"/>
        </w:rPr>
        <w:t>50</w:t>
      </w:r>
      <w:r>
        <w:rPr>
          <w:rFonts w:ascii="宋体" w:hAnsi="宋体" w:cs="宋体" w:hint="eastAsia"/>
          <w:sz w:val="24"/>
          <w:szCs w:val="24"/>
        </w:rPr>
        <w:t>万元。</w:t>
      </w:r>
    </w:p>
    <w:p w14:paraId="260166AF" w14:textId="77777777" w:rsidR="00AB70D2" w:rsidRDefault="00AB70D2">
      <w:pPr>
        <w:pStyle w:val="a5"/>
      </w:pPr>
    </w:p>
    <w:sectPr w:rsidR="00AB70D2">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12CC2C" w14:textId="77777777" w:rsidR="00813869" w:rsidRDefault="00813869" w:rsidP="00036E4A">
      <w:r>
        <w:separator/>
      </w:r>
    </w:p>
  </w:endnote>
  <w:endnote w:type="continuationSeparator" w:id="0">
    <w:p w14:paraId="7BDC1853" w14:textId="77777777" w:rsidR="00813869" w:rsidRDefault="00813869" w:rsidP="00036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仿宋_GB2312">
    <w:panose1 w:val="020B0604020202020204"/>
    <w:charset w:val="86"/>
    <w:family w:val="modern"/>
    <w:pitch w:val="fixed"/>
    <w:sig w:usb0="00000003" w:usb1="080E0000" w:usb2="00000010"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c"/>
      </w:rPr>
      <w:id w:val="823168846"/>
      <w:docPartObj>
        <w:docPartGallery w:val="Page Numbers (Bottom of Page)"/>
        <w:docPartUnique/>
      </w:docPartObj>
    </w:sdtPr>
    <w:sdtContent>
      <w:p w14:paraId="736EA0BE" w14:textId="4B804133" w:rsidR="00036E4A" w:rsidRDefault="00036E4A" w:rsidP="002A5B7E">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end"/>
        </w:r>
      </w:p>
    </w:sdtContent>
  </w:sdt>
  <w:p w14:paraId="0CA00F10" w14:textId="77777777" w:rsidR="00036E4A" w:rsidRDefault="00036E4A">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ac"/>
      </w:rPr>
      <w:id w:val="1770430198"/>
      <w:docPartObj>
        <w:docPartGallery w:val="Page Numbers (Bottom of Page)"/>
        <w:docPartUnique/>
      </w:docPartObj>
    </w:sdtPr>
    <w:sdtContent>
      <w:p w14:paraId="6D10CEA4" w14:textId="1C25DDD9" w:rsidR="00036E4A" w:rsidRDefault="00036E4A" w:rsidP="002A5B7E">
        <w:pPr>
          <w:pStyle w:val="aa"/>
          <w:framePr w:wrap="none" w:vAnchor="text" w:hAnchor="margin" w:xAlign="center" w:y="1"/>
          <w:rPr>
            <w:rStyle w:val="ac"/>
          </w:rPr>
        </w:pPr>
        <w:r>
          <w:rPr>
            <w:rStyle w:val="ac"/>
          </w:rPr>
          <w:fldChar w:fldCharType="begin"/>
        </w:r>
        <w:r>
          <w:rPr>
            <w:rStyle w:val="ac"/>
          </w:rPr>
          <w:instrText xml:space="preserve"> PAGE </w:instrText>
        </w:r>
        <w:r>
          <w:rPr>
            <w:rStyle w:val="ac"/>
          </w:rPr>
          <w:fldChar w:fldCharType="separate"/>
        </w:r>
        <w:r>
          <w:rPr>
            <w:rStyle w:val="ac"/>
            <w:noProof/>
          </w:rPr>
          <w:t>1</w:t>
        </w:r>
        <w:r>
          <w:rPr>
            <w:rStyle w:val="ac"/>
          </w:rPr>
          <w:fldChar w:fldCharType="end"/>
        </w:r>
      </w:p>
    </w:sdtContent>
  </w:sdt>
  <w:p w14:paraId="41DD97AE" w14:textId="77777777" w:rsidR="00036E4A" w:rsidRDefault="00036E4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514D77" w14:textId="77777777" w:rsidR="00813869" w:rsidRDefault="00813869" w:rsidP="00036E4A">
      <w:r>
        <w:separator/>
      </w:r>
    </w:p>
  </w:footnote>
  <w:footnote w:type="continuationSeparator" w:id="0">
    <w:p w14:paraId="4619927A" w14:textId="77777777" w:rsidR="00813869" w:rsidRDefault="00813869" w:rsidP="00036E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0B23FB8"/>
    <w:multiLevelType w:val="singleLevel"/>
    <w:tmpl w:val="80B23FB8"/>
    <w:lvl w:ilvl="0">
      <w:start w:val="1"/>
      <w:numFmt w:val="decimal"/>
      <w:lvlText w:val="%1)"/>
      <w:lvlJc w:val="left"/>
      <w:pPr>
        <w:ind w:left="425" w:hanging="425"/>
      </w:pPr>
      <w:rPr>
        <w:rFonts w:hint="default"/>
      </w:rPr>
    </w:lvl>
  </w:abstractNum>
  <w:abstractNum w:abstractNumId="1" w15:restartNumberingAfterBreak="0">
    <w:nsid w:val="838C1EE2"/>
    <w:multiLevelType w:val="singleLevel"/>
    <w:tmpl w:val="838C1EE2"/>
    <w:lvl w:ilvl="0">
      <w:start w:val="1"/>
      <w:numFmt w:val="decimal"/>
      <w:lvlText w:val="%1)"/>
      <w:lvlJc w:val="left"/>
      <w:pPr>
        <w:ind w:left="425" w:hanging="425"/>
      </w:pPr>
      <w:rPr>
        <w:rFonts w:hint="default"/>
      </w:rPr>
    </w:lvl>
  </w:abstractNum>
  <w:abstractNum w:abstractNumId="2" w15:restartNumberingAfterBreak="0">
    <w:nsid w:val="86320B24"/>
    <w:multiLevelType w:val="singleLevel"/>
    <w:tmpl w:val="86320B24"/>
    <w:lvl w:ilvl="0">
      <w:start w:val="1"/>
      <w:numFmt w:val="decimal"/>
      <w:lvlText w:val="%1)"/>
      <w:lvlJc w:val="left"/>
      <w:pPr>
        <w:ind w:left="425" w:hanging="425"/>
      </w:pPr>
      <w:rPr>
        <w:rFonts w:hint="default"/>
      </w:rPr>
    </w:lvl>
  </w:abstractNum>
  <w:abstractNum w:abstractNumId="3" w15:restartNumberingAfterBreak="0">
    <w:nsid w:val="890D46E0"/>
    <w:multiLevelType w:val="singleLevel"/>
    <w:tmpl w:val="890D46E0"/>
    <w:lvl w:ilvl="0">
      <w:start w:val="1"/>
      <w:numFmt w:val="decimal"/>
      <w:lvlText w:val="%1."/>
      <w:lvlJc w:val="left"/>
      <w:pPr>
        <w:tabs>
          <w:tab w:val="left" w:pos="312"/>
        </w:tabs>
      </w:pPr>
    </w:lvl>
  </w:abstractNum>
  <w:abstractNum w:abstractNumId="4" w15:restartNumberingAfterBreak="0">
    <w:nsid w:val="93248F79"/>
    <w:multiLevelType w:val="singleLevel"/>
    <w:tmpl w:val="93248F79"/>
    <w:lvl w:ilvl="0">
      <w:start w:val="1"/>
      <w:numFmt w:val="decimal"/>
      <w:lvlText w:val="%1)"/>
      <w:lvlJc w:val="left"/>
      <w:pPr>
        <w:ind w:left="425" w:hanging="425"/>
      </w:pPr>
      <w:rPr>
        <w:rFonts w:hint="default"/>
      </w:rPr>
    </w:lvl>
  </w:abstractNum>
  <w:abstractNum w:abstractNumId="5" w15:restartNumberingAfterBreak="0">
    <w:nsid w:val="9395ABEF"/>
    <w:multiLevelType w:val="singleLevel"/>
    <w:tmpl w:val="9395ABEF"/>
    <w:lvl w:ilvl="0">
      <w:start w:val="1"/>
      <w:numFmt w:val="decimal"/>
      <w:lvlText w:val="%1."/>
      <w:lvlJc w:val="left"/>
      <w:pPr>
        <w:ind w:left="425" w:hanging="425"/>
      </w:pPr>
      <w:rPr>
        <w:rFonts w:hint="default"/>
      </w:rPr>
    </w:lvl>
  </w:abstractNum>
  <w:abstractNum w:abstractNumId="6" w15:restartNumberingAfterBreak="0">
    <w:nsid w:val="9790AFE9"/>
    <w:multiLevelType w:val="singleLevel"/>
    <w:tmpl w:val="9790AFE9"/>
    <w:lvl w:ilvl="0">
      <w:start w:val="1"/>
      <w:numFmt w:val="decimal"/>
      <w:lvlText w:val="%1."/>
      <w:lvlJc w:val="left"/>
      <w:pPr>
        <w:ind w:left="425" w:hanging="425"/>
      </w:pPr>
      <w:rPr>
        <w:rFonts w:hint="default"/>
      </w:rPr>
    </w:lvl>
  </w:abstractNum>
  <w:abstractNum w:abstractNumId="7" w15:restartNumberingAfterBreak="0">
    <w:nsid w:val="9930D770"/>
    <w:multiLevelType w:val="singleLevel"/>
    <w:tmpl w:val="9930D770"/>
    <w:lvl w:ilvl="0">
      <w:start w:val="1"/>
      <w:numFmt w:val="decimal"/>
      <w:lvlText w:val="%1."/>
      <w:lvlJc w:val="left"/>
      <w:pPr>
        <w:ind w:left="425" w:hanging="425"/>
      </w:pPr>
      <w:rPr>
        <w:rFonts w:hint="default"/>
      </w:rPr>
    </w:lvl>
  </w:abstractNum>
  <w:abstractNum w:abstractNumId="8" w15:restartNumberingAfterBreak="0">
    <w:nsid w:val="AB2C28DA"/>
    <w:multiLevelType w:val="singleLevel"/>
    <w:tmpl w:val="AB2C28DA"/>
    <w:lvl w:ilvl="0">
      <w:start w:val="1"/>
      <w:numFmt w:val="decimal"/>
      <w:lvlText w:val="%1)"/>
      <w:lvlJc w:val="left"/>
      <w:pPr>
        <w:ind w:left="425" w:hanging="425"/>
      </w:pPr>
      <w:rPr>
        <w:rFonts w:hint="default"/>
      </w:rPr>
    </w:lvl>
  </w:abstractNum>
  <w:abstractNum w:abstractNumId="9" w15:restartNumberingAfterBreak="0">
    <w:nsid w:val="B85B48C4"/>
    <w:multiLevelType w:val="singleLevel"/>
    <w:tmpl w:val="B85B48C4"/>
    <w:lvl w:ilvl="0">
      <w:start w:val="1"/>
      <w:numFmt w:val="decimal"/>
      <w:suff w:val="nothing"/>
      <w:lvlText w:val="%1）"/>
      <w:lvlJc w:val="left"/>
    </w:lvl>
  </w:abstractNum>
  <w:abstractNum w:abstractNumId="10" w15:restartNumberingAfterBreak="0">
    <w:nsid w:val="BF28B88C"/>
    <w:multiLevelType w:val="singleLevel"/>
    <w:tmpl w:val="BF28B88C"/>
    <w:lvl w:ilvl="0">
      <w:start w:val="1"/>
      <w:numFmt w:val="decimal"/>
      <w:lvlText w:val="%1)"/>
      <w:lvlJc w:val="left"/>
      <w:pPr>
        <w:ind w:left="425" w:hanging="425"/>
      </w:pPr>
      <w:rPr>
        <w:rFonts w:hint="default"/>
      </w:rPr>
    </w:lvl>
  </w:abstractNum>
  <w:abstractNum w:abstractNumId="11" w15:restartNumberingAfterBreak="0">
    <w:nsid w:val="C61BEEFC"/>
    <w:multiLevelType w:val="singleLevel"/>
    <w:tmpl w:val="C61BEEFC"/>
    <w:lvl w:ilvl="0">
      <w:start w:val="1"/>
      <w:numFmt w:val="decimal"/>
      <w:suff w:val="nothing"/>
      <w:lvlText w:val="%1）"/>
      <w:lvlJc w:val="left"/>
    </w:lvl>
  </w:abstractNum>
  <w:abstractNum w:abstractNumId="12" w15:restartNumberingAfterBreak="0">
    <w:nsid w:val="C8F78F24"/>
    <w:multiLevelType w:val="singleLevel"/>
    <w:tmpl w:val="C8F78F24"/>
    <w:lvl w:ilvl="0">
      <w:start w:val="1"/>
      <w:numFmt w:val="decimal"/>
      <w:lvlText w:val="%1)"/>
      <w:lvlJc w:val="left"/>
      <w:pPr>
        <w:ind w:left="425" w:hanging="425"/>
      </w:pPr>
      <w:rPr>
        <w:rFonts w:hint="default"/>
      </w:rPr>
    </w:lvl>
  </w:abstractNum>
  <w:abstractNum w:abstractNumId="13" w15:restartNumberingAfterBreak="0">
    <w:nsid w:val="C9FAC8CE"/>
    <w:multiLevelType w:val="singleLevel"/>
    <w:tmpl w:val="C9FAC8CE"/>
    <w:lvl w:ilvl="0">
      <w:start w:val="5"/>
      <w:numFmt w:val="decimal"/>
      <w:suff w:val="nothing"/>
      <w:lvlText w:val="%1）"/>
      <w:lvlJc w:val="left"/>
    </w:lvl>
  </w:abstractNum>
  <w:abstractNum w:abstractNumId="14" w15:restartNumberingAfterBreak="0">
    <w:nsid w:val="CC7B6452"/>
    <w:multiLevelType w:val="singleLevel"/>
    <w:tmpl w:val="CC7B6452"/>
    <w:lvl w:ilvl="0">
      <w:start w:val="1"/>
      <w:numFmt w:val="decimal"/>
      <w:lvlText w:val="%1."/>
      <w:lvlJc w:val="left"/>
      <w:pPr>
        <w:ind w:left="425" w:hanging="425"/>
      </w:pPr>
      <w:rPr>
        <w:rFonts w:hint="default"/>
      </w:rPr>
    </w:lvl>
  </w:abstractNum>
  <w:abstractNum w:abstractNumId="15" w15:restartNumberingAfterBreak="0">
    <w:nsid w:val="CE17EBC3"/>
    <w:multiLevelType w:val="singleLevel"/>
    <w:tmpl w:val="CE17EBC3"/>
    <w:lvl w:ilvl="0">
      <w:start w:val="1"/>
      <w:numFmt w:val="decimal"/>
      <w:lvlText w:val="%1)"/>
      <w:lvlJc w:val="left"/>
      <w:pPr>
        <w:ind w:left="425" w:hanging="425"/>
      </w:pPr>
      <w:rPr>
        <w:rFonts w:hint="default"/>
      </w:rPr>
    </w:lvl>
  </w:abstractNum>
  <w:abstractNum w:abstractNumId="16" w15:restartNumberingAfterBreak="0">
    <w:nsid w:val="D3EB3DD6"/>
    <w:multiLevelType w:val="singleLevel"/>
    <w:tmpl w:val="D3EB3DD6"/>
    <w:lvl w:ilvl="0">
      <w:start w:val="1"/>
      <w:numFmt w:val="decimal"/>
      <w:suff w:val="nothing"/>
      <w:lvlText w:val="（%1）"/>
      <w:lvlJc w:val="left"/>
    </w:lvl>
  </w:abstractNum>
  <w:abstractNum w:abstractNumId="17" w15:restartNumberingAfterBreak="0">
    <w:nsid w:val="D837962F"/>
    <w:multiLevelType w:val="singleLevel"/>
    <w:tmpl w:val="D837962F"/>
    <w:lvl w:ilvl="0">
      <w:start w:val="1"/>
      <w:numFmt w:val="decimal"/>
      <w:lvlText w:val="%1."/>
      <w:lvlJc w:val="left"/>
      <w:pPr>
        <w:ind w:left="425" w:hanging="425"/>
      </w:pPr>
      <w:rPr>
        <w:rFonts w:hint="default"/>
      </w:rPr>
    </w:lvl>
  </w:abstractNum>
  <w:abstractNum w:abstractNumId="18" w15:restartNumberingAfterBreak="0">
    <w:nsid w:val="DCAEFAB3"/>
    <w:multiLevelType w:val="singleLevel"/>
    <w:tmpl w:val="DCAEFAB3"/>
    <w:lvl w:ilvl="0">
      <w:start w:val="1"/>
      <w:numFmt w:val="decimal"/>
      <w:lvlText w:val="%1)"/>
      <w:lvlJc w:val="left"/>
      <w:pPr>
        <w:ind w:left="425" w:hanging="425"/>
      </w:pPr>
      <w:rPr>
        <w:rFonts w:hint="default"/>
      </w:rPr>
    </w:lvl>
  </w:abstractNum>
  <w:abstractNum w:abstractNumId="19" w15:restartNumberingAfterBreak="0">
    <w:nsid w:val="E935FBDC"/>
    <w:multiLevelType w:val="singleLevel"/>
    <w:tmpl w:val="E935FBDC"/>
    <w:lvl w:ilvl="0">
      <w:start w:val="1"/>
      <w:numFmt w:val="decimal"/>
      <w:lvlText w:val="%1)"/>
      <w:lvlJc w:val="left"/>
      <w:pPr>
        <w:ind w:left="425" w:hanging="425"/>
      </w:pPr>
      <w:rPr>
        <w:rFonts w:hint="default"/>
      </w:rPr>
    </w:lvl>
  </w:abstractNum>
  <w:abstractNum w:abstractNumId="20" w15:restartNumberingAfterBreak="0">
    <w:nsid w:val="EC7536BB"/>
    <w:multiLevelType w:val="singleLevel"/>
    <w:tmpl w:val="EC7536BB"/>
    <w:lvl w:ilvl="0">
      <w:start w:val="1"/>
      <w:numFmt w:val="decimal"/>
      <w:lvlText w:val="%1)"/>
      <w:lvlJc w:val="left"/>
      <w:pPr>
        <w:ind w:left="425" w:hanging="425"/>
      </w:pPr>
      <w:rPr>
        <w:rFonts w:hint="default"/>
      </w:rPr>
    </w:lvl>
  </w:abstractNum>
  <w:abstractNum w:abstractNumId="21" w15:restartNumberingAfterBreak="0">
    <w:nsid w:val="ECA99109"/>
    <w:multiLevelType w:val="singleLevel"/>
    <w:tmpl w:val="ECA99109"/>
    <w:lvl w:ilvl="0">
      <w:start w:val="1"/>
      <w:numFmt w:val="decimal"/>
      <w:lvlText w:val="%1."/>
      <w:lvlJc w:val="left"/>
      <w:pPr>
        <w:ind w:left="425" w:hanging="425"/>
      </w:pPr>
      <w:rPr>
        <w:rFonts w:hint="default"/>
      </w:rPr>
    </w:lvl>
  </w:abstractNum>
  <w:abstractNum w:abstractNumId="22" w15:restartNumberingAfterBreak="0">
    <w:nsid w:val="F1FA5315"/>
    <w:multiLevelType w:val="multilevel"/>
    <w:tmpl w:val="F1FA5315"/>
    <w:lvl w:ilvl="0">
      <w:start w:val="1"/>
      <w:numFmt w:val="decimal"/>
      <w:lvlText w:val="（%1）"/>
      <w:lvlJc w:val="left"/>
      <w:pPr>
        <w:ind w:left="840" w:hanging="420"/>
      </w:pPr>
      <w:rPr>
        <w:rFonts w:ascii="仿宋_GB2312" w:eastAsia="仿宋_GB2312" w:hAnsi="宋体" w:cs="宋体"/>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3" w15:restartNumberingAfterBreak="0">
    <w:nsid w:val="F3F64C18"/>
    <w:multiLevelType w:val="singleLevel"/>
    <w:tmpl w:val="F3F64C18"/>
    <w:lvl w:ilvl="0">
      <w:start w:val="1"/>
      <w:numFmt w:val="decimal"/>
      <w:lvlText w:val="%1)"/>
      <w:lvlJc w:val="left"/>
      <w:pPr>
        <w:ind w:left="425" w:hanging="425"/>
      </w:pPr>
      <w:rPr>
        <w:rFonts w:hint="default"/>
      </w:rPr>
    </w:lvl>
  </w:abstractNum>
  <w:abstractNum w:abstractNumId="24" w15:restartNumberingAfterBreak="0">
    <w:nsid w:val="F76FA103"/>
    <w:multiLevelType w:val="multilevel"/>
    <w:tmpl w:val="F76FA103"/>
    <w:lvl w:ilvl="0">
      <w:start w:val="1"/>
      <w:numFmt w:val="decimal"/>
      <w:lvlText w:val="%1）"/>
      <w:lvlJc w:val="left"/>
      <w:pPr>
        <w:ind w:left="840" w:hanging="360"/>
      </w:p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25" w15:restartNumberingAfterBreak="0">
    <w:nsid w:val="0A695C9F"/>
    <w:multiLevelType w:val="singleLevel"/>
    <w:tmpl w:val="0A695C9F"/>
    <w:lvl w:ilvl="0">
      <w:start w:val="1"/>
      <w:numFmt w:val="decimal"/>
      <w:lvlText w:val="（%1）"/>
      <w:lvlJc w:val="left"/>
      <w:pPr>
        <w:ind w:left="846" w:hanging="420"/>
      </w:pPr>
      <w:rPr>
        <w:rFonts w:hint="default"/>
      </w:rPr>
    </w:lvl>
  </w:abstractNum>
  <w:abstractNum w:abstractNumId="26" w15:restartNumberingAfterBreak="0">
    <w:nsid w:val="0FFB1380"/>
    <w:multiLevelType w:val="singleLevel"/>
    <w:tmpl w:val="0FFB1380"/>
    <w:lvl w:ilvl="0">
      <w:start w:val="1"/>
      <w:numFmt w:val="decimal"/>
      <w:suff w:val="nothing"/>
      <w:lvlText w:val="%1）"/>
      <w:lvlJc w:val="left"/>
    </w:lvl>
  </w:abstractNum>
  <w:abstractNum w:abstractNumId="27" w15:restartNumberingAfterBreak="0">
    <w:nsid w:val="131536A3"/>
    <w:multiLevelType w:val="multilevel"/>
    <w:tmpl w:val="131536A3"/>
    <w:lvl w:ilvl="0">
      <w:start w:val="1"/>
      <w:numFmt w:val="decimal"/>
      <w:suff w:val="nothing"/>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1863B921"/>
    <w:multiLevelType w:val="singleLevel"/>
    <w:tmpl w:val="1863B921"/>
    <w:lvl w:ilvl="0">
      <w:start w:val="1"/>
      <w:numFmt w:val="decimal"/>
      <w:lvlText w:val="%1)"/>
      <w:lvlJc w:val="left"/>
      <w:pPr>
        <w:ind w:left="425" w:hanging="425"/>
      </w:pPr>
      <w:rPr>
        <w:rFonts w:hint="default"/>
      </w:rPr>
    </w:lvl>
  </w:abstractNum>
  <w:abstractNum w:abstractNumId="29" w15:restartNumberingAfterBreak="0">
    <w:nsid w:val="1CC53BB0"/>
    <w:multiLevelType w:val="singleLevel"/>
    <w:tmpl w:val="1CC53BB0"/>
    <w:lvl w:ilvl="0">
      <w:start w:val="1"/>
      <w:numFmt w:val="lowerLetter"/>
      <w:suff w:val="space"/>
      <w:lvlText w:val="%1)"/>
      <w:lvlJc w:val="left"/>
    </w:lvl>
  </w:abstractNum>
  <w:abstractNum w:abstractNumId="30" w15:restartNumberingAfterBreak="0">
    <w:nsid w:val="1FCF0A68"/>
    <w:multiLevelType w:val="singleLevel"/>
    <w:tmpl w:val="1FCF0A68"/>
    <w:lvl w:ilvl="0">
      <w:start w:val="1"/>
      <w:numFmt w:val="decimal"/>
      <w:lvlText w:val="%1)"/>
      <w:lvlJc w:val="left"/>
      <w:pPr>
        <w:ind w:left="425" w:hanging="425"/>
      </w:pPr>
      <w:rPr>
        <w:rFonts w:hint="default"/>
      </w:rPr>
    </w:lvl>
  </w:abstractNum>
  <w:abstractNum w:abstractNumId="31" w15:restartNumberingAfterBreak="0">
    <w:nsid w:val="20A1694E"/>
    <w:multiLevelType w:val="multilevel"/>
    <w:tmpl w:val="20A1694E"/>
    <w:lvl w:ilvl="0">
      <w:start w:val="1"/>
      <w:numFmt w:val="decimal"/>
      <w:lvlText w:val="%1)"/>
      <w:lvlJc w:val="left"/>
      <w:pPr>
        <w:ind w:left="902" w:hanging="420"/>
      </w:p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2" w15:restartNumberingAfterBreak="0">
    <w:nsid w:val="20CE032E"/>
    <w:multiLevelType w:val="singleLevel"/>
    <w:tmpl w:val="20CE032E"/>
    <w:lvl w:ilvl="0">
      <w:start w:val="1"/>
      <w:numFmt w:val="decimal"/>
      <w:suff w:val="nothing"/>
      <w:lvlText w:val="%1）"/>
      <w:lvlJc w:val="left"/>
    </w:lvl>
  </w:abstractNum>
  <w:abstractNum w:abstractNumId="33" w15:restartNumberingAfterBreak="0">
    <w:nsid w:val="230F372C"/>
    <w:multiLevelType w:val="multilevel"/>
    <w:tmpl w:val="230F372C"/>
    <w:lvl w:ilvl="0">
      <w:start w:val="1"/>
      <w:numFmt w:val="decimal"/>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4" w15:restartNumberingAfterBreak="0">
    <w:nsid w:val="257C09EF"/>
    <w:multiLevelType w:val="singleLevel"/>
    <w:tmpl w:val="257C09EF"/>
    <w:lvl w:ilvl="0">
      <w:start w:val="1"/>
      <w:numFmt w:val="chineseCounting"/>
      <w:suff w:val="nothing"/>
      <w:lvlText w:val="%1、"/>
      <w:lvlJc w:val="left"/>
      <w:pPr>
        <w:ind w:left="0" w:firstLine="420"/>
      </w:pPr>
      <w:rPr>
        <w:rFonts w:hint="eastAsia"/>
      </w:rPr>
    </w:lvl>
  </w:abstractNum>
  <w:abstractNum w:abstractNumId="35" w15:restartNumberingAfterBreak="0">
    <w:nsid w:val="26C8094D"/>
    <w:multiLevelType w:val="multilevel"/>
    <w:tmpl w:val="26C8094D"/>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2A041FF2"/>
    <w:multiLevelType w:val="singleLevel"/>
    <w:tmpl w:val="2A041FF2"/>
    <w:lvl w:ilvl="0">
      <w:start w:val="1"/>
      <w:numFmt w:val="decimal"/>
      <w:lvlText w:val="（%1）"/>
      <w:lvlJc w:val="left"/>
      <w:pPr>
        <w:ind w:left="846" w:hanging="420"/>
      </w:pPr>
      <w:rPr>
        <w:rFonts w:hint="default"/>
      </w:rPr>
    </w:lvl>
  </w:abstractNum>
  <w:abstractNum w:abstractNumId="37" w15:restartNumberingAfterBreak="0">
    <w:nsid w:val="38623A83"/>
    <w:multiLevelType w:val="multilevel"/>
    <w:tmpl w:val="38623A8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D692EDA"/>
    <w:multiLevelType w:val="multilevel"/>
    <w:tmpl w:val="3D692EDA"/>
    <w:lvl w:ilvl="0">
      <w:start w:val="1"/>
      <w:numFmt w:val="decimal"/>
      <w:lvlText w:val="%1）"/>
      <w:lvlJc w:val="left"/>
      <w:pPr>
        <w:ind w:left="840" w:hanging="36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39" w15:restartNumberingAfterBreak="0">
    <w:nsid w:val="3F77AD5C"/>
    <w:multiLevelType w:val="singleLevel"/>
    <w:tmpl w:val="3F77AD5C"/>
    <w:lvl w:ilvl="0">
      <w:start w:val="1"/>
      <w:numFmt w:val="decimal"/>
      <w:lvlText w:val="%1."/>
      <w:lvlJc w:val="left"/>
      <w:pPr>
        <w:ind w:left="425" w:hanging="425"/>
      </w:pPr>
      <w:rPr>
        <w:rFonts w:hint="default"/>
      </w:rPr>
    </w:lvl>
  </w:abstractNum>
  <w:abstractNum w:abstractNumId="40" w15:restartNumberingAfterBreak="0">
    <w:nsid w:val="3F827F2C"/>
    <w:multiLevelType w:val="singleLevel"/>
    <w:tmpl w:val="3F827F2C"/>
    <w:lvl w:ilvl="0">
      <w:start w:val="1"/>
      <w:numFmt w:val="decimal"/>
      <w:lvlText w:val="%1."/>
      <w:lvlJc w:val="left"/>
      <w:pPr>
        <w:ind w:left="425" w:hanging="425"/>
      </w:pPr>
      <w:rPr>
        <w:rFonts w:hint="default"/>
      </w:rPr>
    </w:lvl>
  </w:abstractNum>
  <w:abstractNum w:abstractNumId="41" w15:restartNumberingAfterBreak="0">
    <w:nsid w:val="40FF4934"/>
    <w:multiLevelType w:val="hybridMultilevel"/>
    <w:tmpl w:val="05FE52CA"/>
    <w:lvl w:ilvl="0" w:tplc="5D86480A">
      <w:start w:val="1"/>
      <w:numFmt w:val="decimal"/>
      <w:lvlText w:val="%1)"/>
      <w:lvlJc w:val="left"/>
      <w:pPr>
        <w:ind w:left="785" w:hanging="360"/>
      </w:pPr>
      <w:rPr>
        <w:rFonts w:hint="default"/>
        <w:b w:val="0"/>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42" w15:restartNumberingAfterBreak="0">
    <w:nsid w:val="415430CE"/>
    <w:multiLevelType w:val="singleLevel"/>
    <w:tmpl w:val="415430CE"/>
    <w:lvl w:ilvl="0">
      <w:start w:val="1"/>
      <w:numFmt w:val="decimal"/>
      <w:lvlText w:val="%1."/>
      <w:lvlJc w:val="left"/>
      <w:pPr>
        <w:ind w:left="425" w:hanging="425"/>
      </w:pPr>
      <w:rPr>
        <w:rFonts w:hint="default"/>
      </w:rPr>
    </w:lvl>
  </w:abstractNum>
  <w:abstractNum w:abstractNumId="43" w15:restartNumberingAfterBreak="0">
    <w:nsid w:val="45767AEE"/>
    <w:multiLevelType w:val="multilevel"/>
    <w:tmpl w:val="45767AEE"/>
    <w:lvl w:ilvl="0">
      <w:start w:val="1"/>
      <w:numFmt w:val="bullet"/>
      <w:lvlText w:val=""/>
      <w:lvlJc w:val="left"/>
      <w:pPr>
        <w:ind w:left="902" w:hanging="420"/>
      </w:pPr>
      <w:rPr>
        <w:rFonts w:ascii="Wingdings" w:hAnsi="Wingdings" w:hint="default"/>
      </w:rPr>
    </w:lvl>
    <w:lvl w:ilvl="1">
      <w:start w:val="1"/>
      <w:numFmt w:val="bullet"/>
      <w:lvlText w:val=""/>
      <w:lvlJc w:val="left"/>
      <w:pPr>
        <w:ind w:left="1322" w:hanging="420"/>
      </w:pPr>
      <w:rPr>
        <w:rFonts w:ascii="Wingdings" w:hAnsi="Wingdings" w:hint="default"/>
      </w:rPr>
    </w:lvl>
    <w:lvl w:ilvl="2">
      <w:start w:val="1"/>
      <w:numFmt w:val="bullet"/>
      <w:lvlText w:val=""/>
      <w:lvlJc w:val="left"/>
      <w:pPr>
        <w:ind w:left="1742" w:hanging="420"/>
      </w:pPr>
      <w:rPr>
        <w:rFonts w:ascii="Wingdings" w:hAnsi="Wingdings" w:hint="default"/>
      </w:rPr>
    </w:lvl>
    <w:lvl w:ilvl="3">
      <w:start w:val="1"/>
      <w:numFmt w:val="bullet"/>
      <w:lvlText w:val=""/>
      <w:lvlJc w:val="left"/>
      <w:pPr>
        <w:ind w:left="2162" w:hanging="420"/>
      </w:pPr>
      <w:rPr>
        <w:rFonts w:ascii="Wingdings" w:hAnsi="Wingdings" w:hint="default"/>
      </w:rPr>
    </w:lvl>
    <w:lvl w:ilvl="4">
      <w:start w:val="1"/>
      <w:numFmt w:val="bullet"/>
      <w:lvlText w:val=""/>
      <w:lvlJc w:val="left"/>
      <w:pPr>
        <w:ind w:left="2582" w:hanging="420"/>
      </w:pPr>
      <w:rPr>
        <w:rFonts w:ascii="Wingdings" w:hAnsi="Wingdings" w:hint="default"/>
      </w:rPr>
    </w:lvl>
    <w:lvl w:ilvl="5">
      <w:start w:val="1"/>
      <w:numFmt w:val="bullet"/>
      <w:lvlText w:val=""/>
      <w:lvlJc w:val="left"/>
      <w:pPr>
        <w:ind w:left="3002" w:hanging="420"/>
      </w:pPr>
      <w:rPr>
        <w:rFonts w:ascii="Wingdings" w:hAnsi="Wingdings" w:hint="default"/>
      </w:rPr>
    </w:lvl>
    <w:lvl w:ilvl="6">
      <w:start w:val="1"/>
      <w:numFmt w:val="bullet"/>
      <w:lvlText w:val=""/>
      <w:lvlJc w:val="left"/>
      <w:pPr>
        <w:ind w:left="3422" w:hanging="420"/>
      </w:pPr>
      <w:rPr>
        <w:rFonts w:ascii="Wingdings" w:hAnsi="Wingdings" w:hint="default"/>
      </w:rPr>
    </w:lvl>
    <w:lvl w:ilvl="7">
      <w:start w:val="1"/>
      <w:numFmt w:val="bullet"/>
      <w:lvlText w:val=""/>
      <w:lvlJc w:val="left"/>
      <w:pPr>
        <w:ind w:left="3842" w:hanging="420"/>
      </w:pPr>
      <w:rPr>
        <w:rFonts w:ascii="Wingdings" w:hAnsi="Wingdings" w:hint="default"/>
      </w:rPr>
    </w:lvl>
    <w:lvl w:ilvl="8">
      <w:start w:val="1"/>
      <w:numFmt w:val="bullet"/>
      <w:lvlText w:val=""/>
      <w:lvlJc w:val="left"/>
      <w:pPr>
        <w:ind w:left="4262" w:hanging="420"/>
      </w:pPr>
      <w:rPr>
        <w:rFonts w:ascii="Wingdings" w:hAnsi="Wingdings" w:hint="default"/>
      </w:rPr>
    </w:lvl>
  </w:abstractNum>
  <w:abstractNum w:abstractNumId="44" w15:restartNumberingAfterBreak="0">
    <w:nsid w:val="4ACC5266"/>
    <w:multiLevelType w:val="singleLevel"/>
    <w:tmpl w:val="4ACC5266"/>
    <w:lvl w:ilvl="0">
      <w:start w:val="1"/>
      <w:numFmt w:val="decimal"/>
      <w:lvlText w:val="%1."/>
      <w:lvlJc w:val="left"/>
      <w:pPr>
        <w:ind w:left="425" w:hanging="425"/>
      </w:pPr>
      <w:rPr>
        <w:rFonts w:hint="default"/>
      </w:rPr>
    </w:lvl>
  </w:abstractNum>
  <w:abstractNum w:abstractNumId="45" w15:restartNumberingAfterBreak="0">
    <w:nsid w:val="5655A2CE"/>
    <w:multiLevelType w:val="singleLevel"/>
    <w:tmpl w:val="5655A2CE"/>
    <w:lvl w:ilvl="0">
      <w:start w:val="1"/>
      <w:numFmt w:val="decimal"/>
      <w:lvlText w:val="%1."/>
      <w:lvlJc w:val="left"/>
      <w:pPr>
        <w:ind w:left="425" w:hanging="425"/>
      </w:pPr>
      <w:rPr>
        <w:rFonts w:hint="default"/>
      </w:rPr>
    </w:lvl>
  </w:abstractNum>
  <w:abstractNum w:abstractNumId="46" w15:restartNumberingAfterBreak="0">
    <w:nsid w:val="58AFFFD1"/>
    <w:multiLevelType w:val="singleLevel"/>
    <w:tmpl w:val="58AFFFD1"/>
    <w:lvl w:ilvl="0">
      <w:start w:val="1"/>
      <w:numFmt w:val="decimal"/>
      <w:lvlText w:val="%1."/>
      <w:lvlJc w:val="left"/>
      <w:pPr>
        <w:ind w:left="425" w:hanging="425"/>
      </w:pPr>
      <w:rPr>
        <w:rFonts w:hint="default"/>
      </w:rPr>
    </w:lvl>
  </w:abstractNum>
  <w:abstractNum w:abstractNumId="47" w15:restartNumberingAfterBreak="0">
    <w:nsid w:val="5C851626"/>
    <w:multiLevelType w:val="multilevel"/>
    <w:tmpl w:val="5C851626"/>
    <w:lvl w:ilvl="0">
      <w:start w:val="1"/>
      <w:numFmt w:val="decimal"/>
      <w:lvlText w:val="（%1）"/>
      <w:lvlJc w:val="left"/>
      <w:pPr>
        <w:ind w:left="1200" w:hanging="720"/>
      </w:pPr>
      <w:rPr>
        <w:rFonts w:hint="default"/>
      </w:rPr>
    </w:lvl>
    <w:lvl w:ilvl="1">
      <w:start w:val="1"/>
      <w:numFmt w:val="lowerLetter"/>
      <w:lvlText w:val="%2."/>
      <w:lvlJc w:val="left"/>
      <w:pPr>
        <w:ind w:left="1560" w:hanging="360"/>
      </w:pPr>
    </w:lvl>
    <w:lvl w:ilvl="2">
      <w:start w:val="1"/>
      <w:numFmt w:val="lowerRoman"/>
      <w:lvlText w:val="%3."/>
      <w:lvlJc w:val="right"/>
      <w:pPr>
        <w:ind w:left="2280" w:hanging="180"/>
      </w:pPr>
    </w:lvl>
    <w:lvl w:ilvl="3">
      <w:start w:val="1"/>
      <w:numFmt w:val="decimal"/>
      <w:lvlText w:val="%4."/>
      <w:lvlJc w:val="left"/>
      <w:pPr>
        <w:ind w:left="3000" w:hanging="360"/>
      </w:pPr>
    </w:lvl>
    <w:lvl w:ilvl="4">
      <w:start w:val="1"/>
      <w:numFmt w:val="lowerLetter"/>
      <w:lvlText w:val="%5."/>
      <w:lvlJc w:val="left"/>
      <w:pPr>
        <w:ind w:left="3720" w:hanging="360"/>
      </w:pPr>
    </w:lvl>
    <w:lvl w:ilvl="5">
      <w:start w:val="1"/>
      <w:numFmt w:val="lowerRoman"/>
      <w:lvlText w:val="%6."/>
      <w:lvlJc w:val="right"/>
      <w:pPr>
        <w:ind w:left="4440" w:hanging="180"/>
      </w:pPr>
    </w:lvl>
    <w:lvl w:ilvl="6">
      <w:start w:val="1"/>
      <w:numFmt w:val="decimal"/>
      <w:lvlText w:val="%7."/>
      <w:lvlJc w:val="left"/>
      <w:pPr>
        <w:ind w:left="5160" w:hanging="360"/>
      </w:pPr>
    </w:lvl>
    <w:lvl w:ilvl="7">
      <w:start w:val="1"/>
      <w:numFmt w:val="lowerLetter"/>
      <w:lvlText w:val="%8."/>
      <w:lvlJc w:val="left"/>
      <w:pPr>
        <w:ind w:left="5880" w:hanging="360"/>
      </w:pPr>
    </w:lvl>
    <w:lvl w:ilvl="8">
      <w:start w:val="1"/>
      <w:numFmt w:val="lowerRoman"/>
      <w:lvlText w:val="%9."/>
      <w:lvlJc w:val="right"/>
      <w:pPr>
        <w:ind w:left="6600" w:hanging="180"/>
      </w:pPr>
    </w:lvl>
  </w:abstractNum>
  <w:abstractNum w:abstractNumId="48" w15:restartNumberingAfterBreak="0">
    <w:nsid w:val="62FB4696"/>
    <w:multiLevelType w:val="singleLevel"/>
    <w:tmpl w:val="62FB4696"/>
    <w:lvl w:ilvl="0">
      <w:start w:val="1"/>
      <w:numFmt w:val="decimal"/>
      <w:lvlText w:val="%1."/>
      <w:lvlJc w:val="left"/>
      <w:pPr>
        <w:ind w:left="425" w:hanging="425"/>
      </w:pPr>
      <w:rPr>
        <w:rFonts w:hint="default"/>
      </w:rPr>
    </w:lvl>
  </w:abstractNum>
  <w:abstractNum w:abstractNumId="49" w15:restartNumberingAfterBreak="0">
    <w:nsid w:val="671E57D6"/>
    <w:multiLevelType w:val="singleLevel"/>
    <w:tmpl w:val="671E57D6"/>
    <w:lvl w:ilvl="0">
      <w:start w:val="1"/>
      <w:numFmt w:val="decimal"/>
      <w:lvlText w:val="%1)"/>
      <w:lvlJc w:val="left"/>
      <w:pPr>
        <w:ind w:left="425" w:hanging="425"/>
      </w:pPr>
      <w:rPr>
        <w:rFonts w:hint="default"/>
      </w:rPr>
    </w:lvl>
  </w:abstractNum>
  <w:abstractNum w:abstractNumId="50" w15:restartNumberingAfterBreak="0">
    <w:nsid w:val="782319AB"/>
    <w:multiLevelType w:val="singleLevel"/>
    <w:tmpl w:val="782319AB"/>
    <w:lvl w:ilvl="0">
      <w:start w:val="1"/>
      <w:numFmt w:val="decimal"/>
      <w:lvlText w:val="（%1）"/>
      <w:lvlJc w:val="left"/>
      <w:pPr>
        <w:ind w:left="846" w:hanging="420"/>
      </w:pPr>
      <w:rPr>
        <w:rFonts w:hint="default"/>
      </w:rPr>
    </w:lvl>
  </w:abstractNum>
  <w:abstractNum w:abstractNumId="51" w15:restartNumberingAfterBreak="0">
    <w:nsid w:val="798D1F3C"/>
    <w:multiLevelType w:val="singleLevel"/>
    <w:tmpl w:val="798D1F3C"/>
    <w:lvl w:ilvl="0">
      <w:start w:val="1"/>
      <w:numFmt w:val="decimal"/>
      <w:lvlText w:val="%1)"/>
      <w:lvlJc w:val="left"/>
      <w:pPr>
        <w:ind w:left="425" w:hanging="425"/>
      </w:pPr>
      <w:rPr>
        <w:rFonts w:hint="default"/>
      </w:rPr>
    </w:lvl>
  </w:abstractNum>
  <w:num w:numId="1">
    <w:abstractNumId w:val="34"/>
  </w:num>
  <w:num w:numId="2">
    <w:abstractNumId w:val="44"/>
  </w:num>
  <w:num w:numId="3">
    <w:abstractNumId w:val="10"/>
  </w:num>
  <w:num w:numId="4">
    <w:abstractNumId w:val="50"/>
  </w:num>
  <w:num w:numId="5">
    <w:abstractNumId w:val="36"/>
  </w:num>
  <w:num w:numId="6">
    <w:abstractNumId w:val="27"/>
  </w:num>
  <w:num w:numId="7">
    <w:abstractNumId w:val="26"/>
  </w:num>
  <w:num w:numId="8">
    <w:abstractNumId w:val="47"/>
  </w:num>
  <w:num w:numId="9">
    <w:abstractNumId w:val="9"/>
  </w:num>
  <w:num w:numId="10">
    <w:abstractNumId w:val="13"/>
  </w:num>
  <w:num w:numId="11">
    <w:abstractNumId w:val="5"/>
  </w:num>
  <w:num w:numId="12">
    <w:abstractNumId w:val="4"/>
  </w:num>
  <w:num w:numId="13">
    <w:abstractNumId w:val="15"/>
  </w:num>
  <w:num w:numId="14">
    <w:abstractNumId w:val="16"/>
  </w:num>
  <w:num w:numId="15">
    <w:abstractNumId w:val="49"/>
  </w:num>
  <w:num w:numId="16">
    <w:abstractNumId w:val="21"/>
  </w:num>
  <w:num w:numId="17">
    <w:abstractNumId w:val="2"/>
  </w:num>
  <w:num w:numId="18">
    <w:abstractNumId w:val="14"/>
  </w:num>
  <w:num w:numId="19">
    <w:abstractNumId w:val="48"/>
  </w:num>
  <w:num w:numId="20">
    <w:abstractNumId w:val="11"/>
  </w:num>
  <w:num w:numId="21">
    <w:abstractNumId w:val="18"/>
  </w:num>
  <w:num w:numId="22">
    <w:abstractNumId w:val="20"/>
  </w:num>
  <w:num w:numId="23">
    <w:abstractNumId w:val="3"/>
  </w:num>
  <w:num w:numId="24">
    <w:abstractNumId w:val="39"/>
  </w:num>
  <w:num w:numId="25">
    <w:abstractNumId w:val="30"/>
  </w:num>
  <w:num w:numId="26">
    <w:abstractNumId w:val="31"/>
  </w:num>
  <w:num w:numId="27">
    <w:abstractNumId w:val="35"/>
  </w:num>
  <w:num w:numId="28">
    <w:abstractNumId w:val="37"/>
  </w:num>
  <w:num w:numId="29">
    <w:abstractNumId w:val="40"/>
  </w:num>
  <w:num w:numId="30">
    <w:abstractNumId w:val="51"/>
  </w:num>
  <w:num w:numId="31">
    <w:abstractNumId w:val="46"/>
  </w:num>
  <w:num w:numId="32">
    <w:abstractNumId w:val="25"/>
  </w:num>
  <w:num w:numId="33">
    <w:abstractNumId w:val="43"/>
  </w:num>
  <w:num w:numId="34">
    <w:abstractNumId w:val="12"/>
  </w:num>
  <w:num w:numId="35">
    <w:abstractNumId w:val="7"/>
  </w:num>
  <w:num w:numId="36">
    <w:abstractNumId w:val="8"/>
  </w:num>
  <w:num w:numId="37">
    <w:abstractNumId w:val="29"/>
  </w:num>
  <w:num w:numId="38">
    <w:abstractNumId w:val="19"/>
  </w:num>
  <w:num w:numId="39">
    <w:abstractNumId w:val="17"/>
  </w:num>
  <w:num w:numId="40">
    <w:abstractNumId w:val="45"/>
  </w:num>
  <w:num w:numId="41">
    <w:abstractNumId w:val="24"/>
  </w:num>
  <w:num w:numId="42">
    <w:abstractNumId w:val="38"/>
  </w:num>
  <w:num w:numId="43">
    <w:abstractNumId w:val="22"/>
  </w:num>
  <w:num w:numId="44">
    <w:abstractNumId w:val="42"/>
  </w:num>
  <w:num w:numId="45">
    <w:abstractNumId w:val="32"/>
  </w:num>
  <w:num w:numId="46">
    <w:abstractNumId w:val="23"/>
  </w:num>
  <w:num w:numId="47">
    <w:abstractNumId w:val="1"/>
  </w:num>
  <w:num w:numId="48">
    <w:abstractNumId w:val="6"/>
  </w:num>
  <w:num w:numId="49">
    <w:abstractNumId w:val="28"/>
  </w:num>
  <w:num w:numId="50">
    <w:abstractNumId w:val="0"/>
  </w:num>
  <w:num w:numId="51">
    <w:abstractNumId w:val="33"/>
  </w:num>
  <w:num w:numId="52">
    <w:abstractNumId w:val="4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70D2"/>
    <w:rsid w:val="00036E4A"/>
    <w:rsid w:val="00360231"/>
    <w:rsid w:val="006226BF"/>
    <w:rsid w:val="006C1225"/>
    <w:rsid w:val="0081139D"/>
    <w:rsid w:val="00813869"/>
    <w:rsid w:val="009A1E28"/>
    <w:rsid w:val="009D6A16"/>
    <w:rsid w:val="00A42B79"/>
    <w:rsid w:val="00AB70D2"/>
    <w:rsid w:val="02357FDF"/>
    <w:rsid w:val="023811ED"/>
    <w:rsid w:val="023E38D3"/>
    <w:rsid w:val="086E125E"/>
    <w:rsid w:val="0ACB46B0"/>
    <w:rsid w:val="0B4A2246"/>
    <w:rsid w:val="0CE576FB"/>
    <w:rsid w:val="0D2A561E"/>
    <w:rsid w:val="0EEB1821"/>
    <w:rsid w:val="0F436F91"/>
    <w:rsid w:val="0F8844A7"/>
    <w:rsid w:val="100E3A2F"/>
    <w:rsid w:val="13681671"/>
    <w:rsid w:val="150A2223"/>
    <w:rsid w:val="150B6038"/>
    <w:rsid w:val="168C6B27"/>
    <w:rsid w:val="17A3391E"/>
    <w:rsid w:val="18784D36"/>
    <w:rsid w:val="19AE67A2"/>
    <w:rsid w:val="19E9247F"/>
    <w:rsid w:val="1E812933"/>
    <w:rsid w:val="1F9D5C86"/>
    <w:rsid w:val="20B43BA5"/>
    <w:rsid w:val="2263046C"/>
    <w:rsid w:val="232C717F"/>
    <w:rsid w:val="23723508"/>
    <w:rsid w:val="23822ED5"/>
    <w:rsid w:val="23FA422A"/>
    <w:rsid w:val="25333141"/>
    <w:rsid w:val="261E5917"/>
    <w:rsid w:val="26B2439F"/>
    <w:rsid w:val="27381925"/>
    <w:rsid w:val="29147B93"/>
    <w:rsid w:val="29DB7E97"/>
    <w:rsid w:val="29F07E60"/>
    <w:rsid w:val="2C6B23BF"/>
    <w:rsid w:val="30C03EC4"/>
    <w:rsid w:val="333D7116"/>
    <w:rsid w:val="336D0ADD"/>
    <w:rsid w:val="336F5502"/>
    <w:rsid w:val="348D58B0"/>
    <w:rsid w:val="34D054D7"/>
    <w:rsid w:val="35A464EF"/>
    <w:rsid w:val="3666133C"/>
    <w:rsid w:val="373B6782"/>
    <w:rsid w:val="3748492E"/>
    <w:rsid w:val="3E3E7E4C"/>
    <w:rsid w:val="3F1526FC"/>
    <w:rsid w:val="3F886C60"/>
    <w:rsid w:val="40CA6E08"/>
    <w:rsid w:val="411017FD"/>
    <w:rsid w:val="4445480B"/>
    <w:rsid w:val="44B22D20"/>
    <w:rsid w:val="45874DD1"/>
    <w:rsid w:val="46BA7DF6"/>
    <w:rsid w:val="46FA2AA1"/>
    <w:rsid w:val="473C622D"/>
    <w:rsid w:val="47D54816"/>
    <w:rsid w:val="4861721B"/>
    <w:rsid w:val="489009F7"/>
    <w:rsid w:val="49FF136C"/>
    <w:rsid w:val="4BF25667"/>
    <w:rsid w:val="4C741BB0"/>
    <w:rsid w:val="4E39097A"/>
    <w:rsid w:val="4E884558"/>
    <w:rsid w:val="4EB61FEE"/>
    <w:rsid w:val="4FB81B70"/>
    <w:rsid w:val="4FFD6016"/>
    <w:rsid w:val="50270256"/>
    <w:rsid w:val="503627B3"/>
    <w:rsid w:val="504E7FD0"/>
    <w:rsid w:val="52A84991"/>
    <w:rsid w:val="541D293C"/>
    <w:rsid w:val="55926CC2"/>
    <w:rsid w:val="559E1038"/>
    <w:rsid w:val="561749F8"/>
    <w:rsid w:val="5AEC3D20"/>
    <w:rsid w:val="5B57687F"/>
    <w:rsid w:val="5BD8575B"/>
    <w:rsid w:val="5CC434FD"/>
    <w:rsid w:val="5D406CB9"/>
    <w:rsid w:val="5F5C4F34"/>
    <w:rsid w:val="61A85E90"/>
    <w:rsid w:val="63481212"/>
    <w:rsid w:val="645C282C"/>
    <w:rsid w:val="64D952DA"/>
    <w:rsid w:val="66E0207E"/>
    <w:rsid w:val="680C54FD"/>
    <w:rsid w:val="684B2A97"/>
    <w:rsid w:val="6A411444"/>
    <w:rsid w:val="6BA6790F"/>
    <w:rsid w:val="6BBE6DFF"/>
    <w:rsid w:val="6C75110F"/>
    <w:rsid w:val="6C9F6733"/>
    <w:rsid w:val="6E6417EF"/>
    <w:rsid w:val="6E937D06"/>
    <w:rsid w:val="6EC96F3C"/>
    <w:rsid w:val="6F3B4238"/>
    <w:rsid w:val="75676B68"/>
    <w:rsid w:val="769B313E"/>
    <w:rsid w:val="769B79D6"/>
    <w:rsid w:val="7786326D"/>
    <w:rsid w:val="79F33BD5"/>
    <w:rsid w:val="7DF605D0"/>
    <w:rsid w:val="7E9F4A9A"/>
    <w:rsid w:val="7EE264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F05BB80"/>
  <w15:docId w15:val="{A73A9C74-0A38-434D-A92B-E7AD5F1C9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annotation text" w:qFormat="1"/>
    <w:lsdException w:name="header" w:unhideWhenUsed="1" w:qFormat="1"/>
    <w:lsdException w:name="caption" w:semiHidden="1" w:unhideWhenUsed="1" w:qFormat="1"/>
    <w:lsdException w:name="Title" w:uiPriority="10" w:qFormat="1"/>
    <w:lsdException w:name="Default Paragraph Font" w:semiHidden="1" w:qFormat="1"/>
    <w:lsdException w:name="Body Text"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semiHidden="1"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imes New Roman" w:hAnsi="Times New Roman"/>
      <w:kern w:val="2"/>
      <w:sz w:val="21"/>
      <w:szCs w:val="22"/>
    </w:rPr>
  </w:style>
  <w:style w:type="paragraph" w:styleId="1">
    <w:name w:val="heading 1"/>
    <w:basedOn w:val="a"/>
    <w:next w:val="a"/>
    <w:uiPriority w:val="9"/>
    <w:qFormat/>
    <w:pPr>
      <w:keepNext/>
      <w:keepLines/>
      <w:jc w:val="center"/>
      <w:outlineLvl w:val="0"/>
    </w:pPr>
    <w:rPr>
      <w:b/>
      <w:bCs/>
      <w:kern w:val="44"/>
      <w:sz w:val="30"/>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unhideWhenUsed/>
    <w:qFormat/>
    <w:pPr>
      <w:pBdr>
        <w:bottom w:val="single" w:sz="6" w:space="1" w:color="auto"/>
      </w:pBdr>
      <w:tabs>
        <w:tab w:val="center" w:pos="4153"/>
        <w:tab w:val="right" w:pos="8306"/>
      </w:tabs>
      <w:snapToGrid w:val="0"/>
      <w:jc w:val="center"/>
    </w:pPr>
    <w:rPr>
      <w:sz w:val="18"/>
      <w:szCs w:val="18"/>
    </w:rPr>
  </w:style>
  <w:style w:type="paragraph" w:styleId="a4">
    <w:name w:val="annotation text"/>
    <w:basedOn w:val="a"/>
    <w:qFormat/>
    <w:pPr>
      <w:jc w:val="left"/>
    </w:pPr>
  </w:style>
  <w:style w:type="paragraph" w:styleId="a5">
    <w:name w:val="Body Text"/>
    <w:basedOn w:val="a"/>
    <w:uiPriority w:val="99"/>
    <w:unhideWhenUsed/>
    <w:qFormat/>
    <w:pPr>
      <w:spacing w:after="120"/>
    </w:pPr>
  </w:style>
  <w:style w:type="paragraph" w:styleId="TOC1">
    <w:name w:val="toc 1"/>
    <w:basedOn w:val="a"/>
    <w:next w:val="a"/>
    <w:uiPriority w:val="39"/>
    <w:qFormat/>
  </w:style>
  <w:style w:type="paragraph" w:styleId="a6">
    <w:name w:val="Normal (Web)"/>
    <w:basedOn w:val="a"/>
    <w:semiHidden/>
    <w:unhideWhenUsed/>
    <w:qFormat/>
    <w:rPr>
      <w:sz w:val="24"/>
    </w:rPr>
  </w:style>
  <w:style w:type="paragraph" w:styleId="a7">
    <w:name w:val="Title"/>
    <w:basedOn w:val="a"/>
    <w:next w:val="a"/>
    <w:uiPriority w:val="10"/>
    <w:qFormat/>
    <w:pPr>
      <w:spacing w:before="240" w:after="60"/>
      <w:jc w:val="center"/>
      <w:outlineLvl w:val="0"/>
    </w:pPr>
    <w:rPr>
      <w:rFonts w:ascii="Cambria" w:hAnsi="Cambria"/>
      <w:b/>
      <w:bCs/>
      <w:sz w:val="32"/>
      <w:szCs w:val="32"/>
    </w:rPr>
  </w:style>
  <w:style w:type="paragraph" w:styleId="a8">
    <w:name w:val="List Paragraph"/>
    <w:basedOn w:val="a"/>
    <w:uiPriority w:val="34"/>
    <w:qFormat/>
    <w:pPr>
      <w:ind w:firstLineChars="200" w:firstLine="420"/>
    </w:pPr>
  </w:style>
  <w:style w:type="paragraph" w:customStyle="1" w:styleId="a9">
    <w:name w:val="宋体小四"/>
    <w:qFormat/>
    <w:pPr>
      <w:spacing w:line="324" w:lineRule="auto"/>
      <w:ind w:firstLineChars="200" w:firstLine="200"/>
      <w:jc w:val="both"/>
    </w:pPr>
    <w:rPr>
      <w:rFonts w:ascii="Times New Roman" w:hAnsi="Times New Roman"/>
      <w:kern w:val="2"/>
      <w:sz w:val="24"/>
      <w:szCs w:val="24"/>
    </w:rPr>
  </w:style>
  <w:style w:type="paragraph" w:customStyle="1" w:styleId="2">
    <w:name w:val="样式 我的正文 + 首行缩进:  2 字符"/>
    <w:basedOn w:val="a"/>
    <w:qFormat/>
    <w:pPr>
      <w:spacing w:line="400" w:lineRule="exact"/>
      <w:ind w:firstLineChars="200" w:firstLine="420"/>
      <w:textAlignment w:val="baseline"/>
    </w:pPr>
    <w:rPr>
      <w:rFonts w:cs="宋体"/>
      <w:szCs w:val="20"/>
    </w:rPr>
  </w:style>
  <w:style w:type="paragraph" w:customStyle="1" w:styleId="msolistparagraph0">
    <w:name w:val="msolistparagraph"/>
    <w:basedOn w:val="a"/>
    <w:qFormat/>
    <w:pPr>
      <w:ind w:firstLineChars="200" w:firstLine="420"/>
    </w:pPr>
    <w:rPr>
      <w:rFonts w:ascii="Calibri" w:hAnsi="Calibri"/>
      <w:szCs w:val="24"/>
    </w:rPr>
  </w:style>
  <w:style w:type="paragraph" w:styleId="aa">
    <w:name w:val="footer"/>
    <w:basedOn w:val="a"/>
    <w:link w:val="ab"/>
    <w:rsid w:val="00036E4A"/>
    <w:pPr>
      <w:tabs>
        <w:tab w:val="center" w:pos="4153"/>
        <w:tab w:val="right" w:pos="8306"/>
      </w:tabs>
      <w:snapToGrid w:val="0"/>
      <w:jc w:val="left"/>
    </w:pPr>
    <w:rPr>
      <w:sz w:val="18"/>
      <w:szCs w:val="18"/>
    </w:rPr>
  </w:style>
  <w:style w:type="character" w:customStyle="1" w:styleId="ab">
    <w:name w:val="页脚 字符"/>
    <w:basedOn w:val="a1"/>
    <w:link w:val="aa"/>
    <w:rsid w:val="00036E4A"/>
    <w:rPr>
      <w:rFonts w:ascii="Times New Roman" w:hAnsi="Times New Roman"/>
      <w:kern w:val="2"/>
      <w:sz w:val="18"/>
      <w:szCs w:val="18"/>
    </w:rPr>
  </w:style>
  <w:style w:type="character" w:styleId="ac">
    <w:name w:val="page number"/>
    <w:basedOn w:val="a1"/>
    <w:rsid w:val="00036E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39</Pages>
  <Words>3213</Words>
  <Characters>18320</Characters>
  <Application>Microsoft Office Word</Application>
  <DocSecurity>0</DocSecurity>
  <Lines>152</Lines>
  <Paragraphs>42</Paragraphs>
  <ScaleCrop>false</ScaleCrop>
  <Company/>
  <LinksUpToDate>false</LinksUpToDate>
  <CharactersWithSpaces>21491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340784</dc:creator>
  <cp:lastModifiedBy>huahuading0225@163.com</cp:lastModifiedBy>
  <cp:revision>6</cp:revision>
  <dcterms:created xsi:type="dcterms:W3CDTF">2014-10-29T12:08:00Z</dcterms:created>
  <dcterms:modified xsi:type="dcterms:W3CDTF">2023-03-02T07:10:00Z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