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kern w:val="0"/>
          <w:sz w:val="28"/>
          <w:szCs w:val="28"/>
          <w:lang w:eastAsia="zh-CN"/>
        </w:rPr>
      </w:pPr>
      <w:r>
        <w:rPr>
          <w:rFonts w:hint="eastAsia" w:ascii="宋体" w:hAnsi="宋体"/>
          <w:kern w:val="0"/>
          <w:sz w:val="28"/>
          <w:szCs w:val="28"/>
          <w:lang w:eastAsia="zh-CN"/>
        </w:rPr>
        <w:t>附件二</w:t>
      </w:r>
    </w:p>
    <w:p>
      <w:pPr>
        <w:widowControl/>
        <w:jc w:val="center"/>
        <w:rPr>
          <w:rFonts w:hint="eastAsia" w:ascii="仿宋_GB2312" w:hAnsi="宋体" w:eastAsia="黑体"/>
          <w:sz w:val="28"/>
          <w:szCs w:val="28"/>
          <w:lang w:val="en-US" w:eastAsia="zh-CN"/>
        </w:rPr>
      </w:pPr>
      <w:r>
        <w:rPr>
          <w:rFonts w:hint="eastAsia" w:eastAsia="黑体"/>
          <w:kern w:val="0"/>
          <w:sz w:val="30"/>
          <w:szCs w:val="21"/>
        </w:rPr>
        <w:t>国家工程中心创新基金</w:t>
      </w:r>
      <w:r>
        <w:rPr>
          <w:rFonts w:hint="eastAsia" w:eastAsia="黑体"/>
          <w:kern w:val="0"/>
          <w:sz w:val="30"/>
          <w:szCs w:val="21"/>
          <w:lang w:eastAsia="zh-CN"/>
        </w:rPr>
        <w:t>专业介绍</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热工艺技术：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热工艺是通过改变工件内部的显微组织，或表面的化学成分，改变零部件的机械性能、物理性能和化学性能，保证其内在质量和使用寿命的技术。在上飞公司现有的体系中，热工艺包括表面处理、焊接、热处理和热加工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冷工艺技术：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冷工艺涉及飞机装配、金属零件制造工艺过程，包含产品设计时的容差分析及定义，数字化装配设计、仿真；产品实现过程中的金属零件的钣金等成形，机械加工等工艺技术；结构装配中的制孔、强化、连接、密封等工艺技术；装配修整技术。</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增材制造技术：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增材制造专业涉及到与采用增材制造技术成形的民机结构零部件全生命周期相关的材料、设备、设计、工艺、检测、适航、生产、维修等方面技术。</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系统工艺技术：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系统工艺技术涉及飞机全机系统件的制造、装配和系统功能测试技术以及成品件的测试技术。其中系统件制造、装配主要包括管路、线缆、隔音棉等的制造及敷设安装，发动机、起落架、生活应急设施、液压等系统附件的装配及调整；系统功能试验包括飞控系统、动力（发动机、APU)燃油系统、液压起落架系统、环控（包括空调、气源、防冰等）系统、电源系统、照明系统以及通信导航等系统的功能试验，及全机称重等总体测试；成品件测试技术包括机载设备（机载软件）、系统控制部件、作动类、传感器类以及电气元器件、气、液压类等提供测试保障。</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工艺装备技术：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该技术包括装配工装技术、地面辅助工装技术、测试测量工装技术、金属零件工装技术、机电一体化及产线集成技术、先进专用设备技术、工装通用技术，主要完成工艺装备设计、开发和集成等工作。</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复合材料工艺：</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开展新材料和新工艺技术研究，确定复合材料结构制造工艺窗口，形成材料规范和工艺规范，复合材料性能表征，建立复合材料基础性能和许用值数据体系；开展复合材料结构制造工艺、成型工装设计与制造、胶接工艺、自动化装备应用、工业化生产、过程控制和缺陷评定等关键技术研究，如商用飞机大型结构自动铺放、预成型、共固化/共交接等工艺与装备关键技术。包括工艺验证、新材料工艺开发应用、材料铺放与预成型、热压罐固化成型、成型工装、制造过程控制与缺陷评定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工业工程技术：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该技术分为系统规划与分析技术、人因工程技术、生产线集成与规划技术、物流规划技术、作业排程技术、精益技术及工时评定技术。工业工程技术主要研究生产计划控制、人力资源管理、物流工程等方面的基础知识和技能。</w:t>
      </w:r>
    </w:p>
    <w:p>
      <w:pPr>
        <w:numPr>
          <w:ilvl w:val="0"/>
          <w:numId w:val="1"/>
        </w:numPr>
        <w:spacing w:line="440" w:lineRule="exact"/>
        <w:ind w:left="425" w:leftChars="0" w:hanging="425" w:firstLineChars="0"/>
        <w:rPr>
          <w:rFonts w:hint="eastAsia" w:ascii="黑体" w:hAnsi="黑体" w:eastAsia="黑体" w:cs="黑体"/>
          <w:sz w:val="24"/>
          <w:szCs w:val="22"/>
          <w:lang w:val="en-US" w:eastAsia="zh-CN"/>
        </w:rPr>
      </w:pPr>
      <w:bookmarkStart w:id="0" w:name="_GoBack"/>
      <w:bookmarkEnd w:id="0"/>
      <w:r>
        <w:rPr>
          <w:rFonts w:hint="eastAsia" w:ascii="黑体" w:hAnsi="黑体" w:eastAsia="黑体" w:cs="黑体"/>
          <w:sz w:val="24"/>
          <w:szCs w:val="22"/>
          <w:lang w:val="en-US" w:eastAsia="zh-CN"/>
        </w:rPr>
        <w:t>材料与标准件技术：</w:t>
      </w:r>
    </w:p>
    <w:p>
      <w:pPr>
        <w:ind w:firstLine="42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该技术包括材料与标准件、增材材料、工艺工程和工艺材料，主要完成材料、标准件、增材材料及相应工艺设计验证工作。本次征集侧重腐蚀、挤压方向的指南。</w:t>
      </w:r>
    </w:p>
    <w:p>
      <w:pPr>
        <w:numPr>
          <w:ilvl w:val="0"/>
          <w:numId w:val="1"/>
        </w:numPr>
        <w:spacing w:line="440" w:lineRule="exact"/>
        <w:ind w:left="425" w:leftChars="0" w:hanging="425" w:firstLineChars="0"/>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质量工程技术：</w:t>
      </w:r>
    </w:p>
    <w:p>
      <w:pPr>
        <w:ind w:firstLine="42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该技术主要开展无损检测、理化检测、失效分析、航空计量、检验检测、统计分析、特殊过程控制、质量保证、安全管理以及事件调查等技术研究工作。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40FC2"/>
    <w:multiLevelType w:val="singleLevel"/>
    <w:tmpl w:val="B7140FC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66445"/>
    <w:rsid w:val="2A5E2056"/>
    <w:rsid w:val="2AE42363"/>
    <w:rsid w:val="2F4330D4"/>
    <w:rsid w:val="31617902"/>
    <w:rsid w:val="36512152"/>
    <w:rsid w:val="447A2627"/>
    <w:rsid w:val="59481C9B"/>
    <w:rsid w:val="6C97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340784</dc:creator>
  <cp:lastModifiedBy>Administrator</cp:lastModifiedBy>
  <dcterms:modified xsi:type="dcterms:W3CDTF">2024-04-12T05:25:55Z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